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A0CE" w14:textId="6E42805A" w:rsidR="007207D0" w:rsidRDefault="007207D0" w:rsidP="008A287B">
      <w:pPr>
        <w:spacing w:line="480" w:lineRule="auto"/>
        <w:jc w:val="center"/>
      </w:pPr>
      <w:r>
        <w:rPr>
          <w:rFonts w:ascii="Times New Roman" w:hAnsi="Times New Roman" w:cs="Times New Roman"/>
          <w:b/>
          <w:sz w:val="24"/>
          <w:szCs w:val="24"/>
        </w:rPr>
        <w:t xml:space="preserve">Title: </w:t>
      </w:r>
      <w:r>
        <w:t>Assessment of Genetic Diversity and Trait Association in Cotton Genotypes through Multivariate Analysis</w:t>
      </w:r>
    </w:p>
    <w:p w14:paraId="2CAB89F7" w14:textId="20254E82" w:rsidR="007207D0" w:rsidRDefault="007207D0" w:rsidP="007207D0">
      <w:pPr>
        <w:spacing w:line="480" w:lineRule="auto"/>
        <w:jc w:val="both"/>
        <w:rPr>
          <w:vertAlign w:val="superscript"/>
        </w:rPr>
      </w:pPr>
      <w:r>
        <w:t>Muhammad Asalm</w:t>
      </w:r>
      <w:r w:rsidRPr="007207D0">
        <w:rPr>
          <w:vertAlign w:val="superscript"/>
        </w:rPr>
        <w:t>1</w:t>
      </w:r>
      <w:r>
        <w:t>, Zeeshan Ali</w:t>
      </w:r>
      <w:r w:rsidRPr="007207D0">
        <w:rPr>
          <w:vertAlign w:val="superscript"/>
        </w:rPr>
        <w:t>2</w:t>
      </w:r>
      <w:r>
        <w:t>, Mahad Saddiqui</w:t>
      </w:r>
      <w:r w:rsidRPr="007207D0">
        <w:rPr>
          <w:vertAlign w:val="superscript"/>
        </w:rPr>
        <w:t>1,3</w:t>
      </w:r>
    </w:p>
    <w:p w14:paraId="387E08B1" w14:textId="60BD1D1B" w:rsidR="007207D0" w:rsidRDefault="007207D0" w:rsidP="007207D0">
      <w:pPr>
        <w:spacing w:line="480" w:lineRule="auto"/>
        <w:jc w:val="both"/>
      </w:pPr>
      <w:r>
        <w:t>1 Department of Genetics, XYZ University, City ACB, Country DEF</w:t>
      </w:r>
    </w:p>
    <w:p w14:paraId="6F679C7C" w14:textId="59B0513F" w:rsidR="007207D0" w:rsidRDefault="007207D0" w:rsidP="007207D0">
      <w:pPr>
        <w:spacing w:line="480" w:lineRule="auto"/>
        <w:jc w:val="both"/>
      </w:pPr>
      <w:r>
        <w:t>2 Department of Science, 123 University, ACB, DEF</w:t>
      </w:r>
    </w:p>
    <w:p w14:paraId="38DE57D1" w14:textId="4BCF2B92" w:rsidR="007207D0" w:rsidRPr="007207D0" w:rsidRDefault="007207D0" w:rsidP="007207D0">
      <w:pPr>
        <w:spacing w:line="480" w:lineRule="auto"/>
        <w:jc w:val="both"/>
        <w:rPr>
          <w:rFonts w:ascii="Times New Roman" w:hAnsi="Times New Roman" w:cs="Times New Roman"/>
          <w:b/>
          <w:sz w:val="24"/>
          <w:szCs w:val="24"/>
        </w:rPr>
      </w:pPr>
      <w:r>
        <w:t>3 Institute of Plant Science, 321 University, City XYZ, Country QWE</w:t>
      </w:r>
    </w:p>
    <w:p w14:paraId="6032C115" w14:textId="23DD9B04" w:rsidR="009B5BCF" w:rsidRDefault="009B5BCF" w:rsidP="008A287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F1659A7" w14:textId="0DEE4C70" w:rsidR="009B5BCF" w:rsidRDefault="007207D0" w:rsidP="007207D0">
      <w:pPr>
        <w:spacing w:line="480" w:lineRule="auto"/>
        <w:jc w:val="both"/>
        <w:rPr>
          <w:rFonts w:ascii="Times New Roman" w:hAnsi="Times New Roman" w:cs="Times New Roman"/>
        </w:rPr>
      </w:pPr>
      <w:r w:rsidRPr="007207D0">
        <w:rPr>
          <w:rFonts w:ascii="Times New Roman" w:hAnsi="Times New Roman" w:cs="Times New Roman"/>
        </w:rPr>
        <w:t>Genetic diversity plays a vital role in the improvement of cotton yield and fiber quality traits through effective breeding programs. The present study was conducted to evaluate the extent of genetic variability, heritability, and association among important agronomic and fiber quality traits in upland cotton genotypes. Thirty-nine cotton genotypes were assessed during 2013–2014 at Cotton Research Central, Multan, Punjab, Pakistan, using a randomized complete block design (RCBD) with three replications. Data were recorded for oil content, protein content, cellulose content, fiber length, fiber strength, fineness, ginning out turn percentage (G.O.T%), seed index, and seed density. Analysis of variance revealed significant differences among the genotypes for all studied traits, indicating the presence of substantial genetic variability. Genetic parameters including genotypic coefficient of variation (GCV), phenotypic coefficient of variation (PCV), environmental coefficient of variation (ECV), broad-sense heritability (h²), and genetic advance (GA) were estimated to assess the inheritance pattern of the traits. Multivariate analysis through principal component analysis (PCA) demonstrated considerable genetic divergence among the cotton genotypes and identified promising genotypes for future breeding programs. Correlation analysis revealed the degree of association among yield, seed, and fiber quality traits. The findings suggested that traits with high heritability coupled with high genetic advance could be effectively improved through selection, and the identified diverse genotypes may serve as valuable genetic resources for cotton improvement programs.</w:t>
      </w:r>
    </w:p>
    <w:p w14:paraId="1341B1C2" w14:textId="77777777" w:rsidR="007207D0" w:rsidRPr="007207D0" w:rsidRDefault="007207D0" w:rsidP="007207D0">
      <w:pPr>
        <w:spacing w:line="480" w:lineRule="auto"/>
        <w:jc w:val="both"/>
        <w:rPr>
          <w:rFonts w:ascii="Times New Roman" w:hAnsi="Times New Roman" w:cs="Times New Roman"/>
          <w:b/>
          <w:bCs/>
          <w:sz w:val="24"/>
          <w:szCs w:val="24"/>
        </w:rPr>
      </w:pPr>
      <w:r w:rsidRPr="007207D0">
        <w:rPr>
          <w:rFonts w:ascii="Times New Roman" w:hAnsi="Times New Roman" w:cs="Times New Roman"/>
          <w:b/>
          <w:bCs/>
          <w:sz w:val="24"/>
          <w:szCs w:val="24"/>
        </w:rPr>
        <w:lastRenderedPageBreak/>
        <w:t>Introduction</w:t>
      </w:r>
    </w:p>
    <w:p w14:paraId="5A4D131A" w14:textId="77777777" w:rsidR="007207D0" w:rsidRPr="007207D0" w:rsidRDefault="007207D0" w:rsidP="007207D0">
      <w:pPr>
        <w:spacing w:line="480" w:lineRule="auto"/>
        <w:jc w:val="both"/>
        <w:rPr>
          <w:rFonts w:ascii="Times New Roman" w:hAnsi="Times New Roman" w:cs="Times New Roman"/>
          <w:bCs/>
          <w:sz w:val="24"/>
          <w:szCs w:val="24"/>
        </w:rPr>
      </w:pPr>
      <w:r w:rsidRPr="007207D0">
        <w:rPr>
          <w:rFonts w:ascii="Times New Roman" w:hAnsi="Times New Roman" w:cs="Times New Roman"/>
          <w:bCs/>
          <w:sz w:val="24"/>
          <w:szCs w:val="24"/>
        </w:rPr>
        <w:t>Cotton (Gossypium hirsutum L.) is one of the most important fiber crops worldwide and plays a significant role in the economy of many agricultural countries, including Pakistan. Besides providing natural fiber for the textile industry, cottonseed is also an important source of edible oil, protein, and livestock feed. Improvement in fiber quality, seed traits, and biochemical characteristics has become a major objective of cotton breeding programs to meet the increasing demands of the textile industry and enhance crop productivity.</w:t>
      </w:r>
    </w:p>
    <w:p w14:paraId="59E2AC0D" w14:textId="77777777" w:rsidR="007207D0" w:rsidRPr="007207D0" w:rsidRDefault="007207D0" w:rsidP="007207D0">
      <w:pPr>
        <w:spacing w:line="480" w:lineRule="auto"/>
        <w:jc w:val="both"/>
        <w:rPr>
          <w:rFonts w:ascii="Times New Roman" w:hAnsi="Times New Roman" w:cs="Times New Roman"/>
          <w:bCs/>
          <w:sz w:val="24"/>
          <w:szCs w:val="24"/>
        </w:rPr>
      </w:pPr>
      <w:r w:rsidRPr="007207D0">
        <w:rPr>
          <w:rFonts w:ascii="Times New Roman" w:hAnsi="Times New Roman" w:cs="Times New Roman"/>
          <w:bCs/>
          <w:sz w:val="24"/>
          <w:szCs w:val="24"/>
        </w:rPr>
        <w:t>Genetic variability is the fundamental requirement for crop improvement because it provides opportunities for selection and development of superior cultivars. The evaluation of genetic diversity among cotton genotypes helps plant breeders identify desirable parents for hybridization and develop high-yielding cultivars with improved fiber and seed quality traits. Estimation of genetic parameters such as genotypic and phenotypic coefficients of variation, heritability, and genetic advance provides valuable information regarding the inheritance pattern and effectiveness of selection for different traits.</w:t>
      </w:r>
    </w:p>
    <w:p w14:paraId="67EF663B" w14:textId="77777777" w:rsidR="007207D0" w:rsidRPr="007207D0" w:rsidRDefault="007207D0" w:rsidP="007207D0">
      <w:pPr>
        <w:spacing w:line="480" w:lineRule="auto"/>
        <w:jc w:val="both"/>
        <w:rPr>
          <w:rFonts w:ascii="Times New Roman" w:hAnsi="Times New Roman" w:cs="Times New Roman"/>
          <w:bCs/>
          <w:sz w:val="24"/>
          <w:szCs w:val="24"/>
        </w:rPr>
      </w:pPr>
      <w:r w:rsidRPr="007207D0">
        <w:rPr>
          <w:rFonts w:ascii="Times New Roman" w:hAnsi="Times New Roman" w:cs="Times New Roman"/>
          <w:bCs/>
          <w:sz w:val="24"/>
          <w:szCs w:val="24"/>
        </w:rPr>
        <w:t>Fiber characteristics including fiber length, strength, and fineness are major determinants of spinning quality and market value of cotton. Similarly, seed-related traits such as oil content, protein content, seed index, and seed density contribute significantly to the economic importance of cottonseed. Understanding the relationships among these traits through correlation analysis can assist breeders in indirect selection and simultaneous improvement of multiple characters.</w:t>
      </w:r>
    </w:p>
    <w:p w14:paraId="6631DAC5" w14:textId="77777777" w:rsidR="007207D0" w:rsidRPr="007207D0" w:rsidRDefault="007207D0" w:rsidP="007207D0">
      <w:pPr>
        <w:spacing w:line="480" w:lineRule="auto"/>
        <w:jc w:val="both"/>
        <w:rPr>
          <w:rFonts w:ascii="Times New Roman" w:hAnsi="Times New Roman" w:cs="Times New Roman"/>
          <w:bCs/>
          <w:sz w:val="24"/>
          <w:szCs w:val="24"/>
        </w:rPr>
      </w:pPr>
      <w:r w:rsidRPr="007207D0">
        <w:rPr>
          <w:rFonts w:ascii="Times New Roman" w:hAnsi="Times New Roman" w:cs="Times New Roman"/>
          <w:bCs/>
          <w:sz w:val="24"/>
          <w:szCs w:val="24"/>
        </w:rPr>
        <w:t xml:space="preserve">Multivariate statistical techniques, particularly principal component analysis (PCA), are widely used to assess genetic divergence and classify genotypes based on multiple traits. PCA reduces </w:t>
      </w:r>
      <w:r w:rsidRPr="007207D0">
        <w:rPr>
          <w:rFonts w:ascii="Times New Roman" w:hAnsi="Times New Roman" w:cs="Times New Roman"/>
          <w:bCs/>
          <w:sz w:val="24"/>
          <w:szCs w:val="24"/>
        </w:rPr>
        <w:lastRenderedPageBreak/>
        <w:t>complex data into principal components and facilitates the identification of genetically diverse and superior genotypes suitable for breeding programs.</w:t>
      </w:r>
    </w:p>
    <w:p w14:paraId="21A2A2A4" w14:textId="77777777" w:rsidR="007207D0" w:rsidRPr="007207D0" w:rsidRDefault="007207D0" w:rsidP="007207D0">
      <w:pPr>
        <w:spacing w:line="480" w:lineRule="auto"/>
        <w:jc w:val="both"/>
        <w:rPr>
          <w:rFonts w:ascii="Times New Roman" w:hAnsi="Times New Roman" w:cs="Times New Roman"/>
          <w:bCs/>
          <w:sz w:val="24"/>
          <w:szCs w:val="24"/>
        </w:rPr>
      </w:pPr>
      <w:r w:rsidRPr="007207D0">
        <w:rPr>
          <w:rFonts w:ascii="Times New Roman" w:hAnsi="Times New Roman" w:cs="Times New Roman"/>
          <w:bCs/>
          <w:sz w:val="24"/>
          <w:szCs w:val="24"/>
        </w:rPr>
        <w:t>Therefore, the present study was undertaken to assess the genetic variability, heritability, genetic advance, and correlation among important fiber, seed, and biochemical traits in 39 cotton genotypes. The study also aimed to evaluate the genetic diversity among the genotypes using principal component analysis to identify promising material for future cotton breeding strategies.</w:t>
      </w:r>
    </w:p>
    <w:p w14:paraId="247757D5" w14:textId="6307E0B1" w:rsidR="007207D0" w:rsidRPr="007207D0" w:rsidRDefault="007207D0" w:rsidP="007207D0">
      <w:pPr>
        <w:spacing w:line="480" w:lineRule="auto"/>
        <w:jc w:val="both"/>
        <w:rPr>
          <w:rFonts w:ascii="Times New Roman" w:hAnsi="Times New Roman" w:cs="Times New Roman"/>
          <w:b/>
          <w:sz w:val="24"/>
          <w:szCs w:val="24"/>
        </w:rPr>
      </w:pPr>
    </w:p>
    <w:p w14:paraId="6E5504FC" w14:textId="16261C3F" w:rsidR="00520728" w:rsidRPr="008A287B" w:rsidRDefault="00520728" w:rsidP="008A287B">
      <w:pPr>
        <w:spacing w:line="480" w:lineRule="auto"/>
        <w:jc w:val="center"/>
        <w:rPr>
          <w:rFonts w:ascii="Times New Roman" w:hAnsi="Times New Roman" w:cs="Times New Roman"/>
          <w:b/>
          <w:sz w:val="24"/>
          <w:szCs w:val="24"/>
        </w:rPr>
      </w:pPr>
      <w:r w:rsidRPr="008A287B">
        <w:rPr>
          <w:rFonts w:ascii="Times New Roman" w:hAnsi="Times New Roman" w:cs="Times New Roman"/>
          <w:b/>
          <w:sz w:val="24"/>
          <w:szCs w:val="24"/>
        </w:rPr>
        <w:t>MATERIAL AND METHODS</w:t>
      </w:r>
    </w:p>
    <w:p w14:paraId="4EAD380C" w14:textId="77777777" w:rsidR="00355862" w:rsidRPr="008A287B" w:rsidRDefault="00520728" w:rsidP="008A287B">
      <w:pPr>
        <w:spacing w:line="480" w:lineRule="auto"/>
        <w:jc w:val="both"/>
        <w:rPr>
          <w:rFonts w:ascii="Times New Roman" w:hAnsi="Times New Roman" w:cs="Times New Roman"/>
          <w:sz w:val="24"/>
          <w:szCs w:val="24"/>
        </w:rPr>
      </w:pPr>
      <w:r w:rsidRPr="008A287B">
        <w:rPr>
          <w:rFonts w:ascii="Times New Roman" w:eastAsia="Times New Roman" w:hAnsi="Times New Roman" w:cs="Times New Roman"/>
          <w:sz w:val="24"/>
          <w:szCs w:val="24"/>
        </w:rPr>
        <w:t xml:space="preserve">Thirty nine cotton genotypes were utilized </w:t>
      </w:r>
      <w:r w:rsidR="002E250C" w:rsidRPr="008A287B">
        <w:rPr>
          <w:rFonts w:ascii="Times New Roman" w:eastAsia="Times New Roman" w:hAnsi="Times New Roman" w:cs="Times New Roman"/>
          <w:sz w:val="24"/>
          <w:szCs w:val="24"/>
        </w:rPr>
        <w:t>to explore genetic diversity</w:t>
      </w:r>
      <w:r w:rsidR="003534C2" w:rsidRPr="008A287B">
        <w:rPr>
          <w:rFonts w:ascii="Times New Roman" w:eastAsia="Times New Roman" w:hAnsi="Times New Roman" w:cs="Times New Roman"/>
          <w:sz w:val="24"/>
          <w:szCs w:val="24"/>
        </w:rPr>
        <w:t xml:space="preserve"> for diverse cotton breeding programs</w:t>
      </w:r>
      <w:r w:rsidR="002E250C" w:rsidRPr="008A287B">
        <w:rPr>
          <w:rFonts w:ascii="Times New Roman" w:eastAsia="Times New Roman" w:hAnsi="Times New Roman" w:cs="Times New Roman"/>
          <w:sz w:val="24"/>
          <w:szCs w:val="24"/>
        </w:rPr>
        <w:t>. For this purpose</w:t>
      </w:r>
      <w:r w:rsidRPr="008A287B">
        <w:rPr>
          <w:rFonts w:ascii="Times New Roman" w:eastAsia="Times New Roman" w:hAnsi="Times New Roman" w:cs="Times New Roman"/>
          <w:sz w:val="24"/>
          <w:szCs w:val="24"/>
        </w:rPr>
        <w:t xml:space="preserve"> present</w:t>
      </w:r>
      <w:r w:rsidR="002E250C" w:rsidRPr="008A287B">
        <w:rPr>
          <w:rFonts w:ascii="Times New Roman" w:eastAsia="Times New Roman" w:hAnsi="Times New Roman" w:cs="Times New Roman"/>
          <w:sz w:val="24"/>
          <w:szCs w:val="24"/>
        </w:rPr>
        <w:t xml:space="preserve"> investigation</w:t>
      </w:r>
      <w:r w:rsidRPr="008A287B">
        <w:rPr>
          <w:rFonts w:ascii="Times New Roman" w:eastAsia="Times New Roman" w:hAnsi="Times New Roman" w:cs="Times New Roman"/>
          <w:sz w:val="24"/>
          <w:szCs w:val="24"/>
        </w:rPr>
        <w:t xml:space="preserve"> was</w:t>
      </w:r>
      <w:r w:rsidR="002E250C" w:rsidRPr="008A287B">
        <w:rPr>
          <w:rFonts w:ascii="Times New Roman" w:eastAsia="Times New Roman" w:hAnsi="Times New Roman" w:cs="Times New Roman"/>
          <w:sz w:val="24"/>
          <w:szCs w:val="24"/>
        </w:rPr>
        <w:t xml:space="preserve"> supervised</w:t>
      </w:r>
      <w:r w:rsidRPr="008A287B">
        <w:rPr>
          <w:rFonts w:ascii="Times New Roman" w:eastAsia="Times New Roman" w:hAnsi="Times New Roman" w:cs="Times New Roman"/>
          <w:sz w:val="24"/>
          <w:szCs w:val="24"/>
        </w:rPr>
        <w:t xml:space="preserve"> at Cotton Research Central Multan, Punjab, PAKISTAN</w:t>
      </w:r>
      <w:r w:rsidR="008A287B" w:rsidRPr="008A287B">
        <w:rPr>
          <w:rFonts w:ascii="Times New Roman" w:eastAsia="Times New Roman" w:hAnsi="Times New Roman" w:cs="Times New Roman"/>
          <w:sz w:val="24"/>
          <w:szCs w:val="24"/>
        </w:rPr>
        <w:t xml:space="preserve">, </w:t>
      </w:r>
      <w:r w:rsidR="008A287B" w:rsidRPr="008A287B">
        <w:rPr>
          <w:rFonts w:ascii="Times New Roman" w:hAnsi="Times New Roman" w:cs="Times New Roman"/>
          <w:sz w:val="24"/>
          <w:szCs w:val="24"/>
        </w:rPr>
        <w:t>during 2013-2014</w:t>
      </w:r>
      <w:r w:rsidRPr="008A287B">
        <w:rPr>
          <w:rFonts w:ascii="Times New Roman" w:eastAsia="Times New Roman" w:hAnsi="Times New Roman" w:cs="Times New Roman"/>
          <w:sz w:val="24"/>
          <w:szCs w:val="24"/>
        </w:rPr>
        <w:t xml:space="preserve">. </w:t>
      </w:r>
      <w:r w:rsidR="002E250C" w:rsidRPr="008A287B">
        <w:rPr>
          <w:rFonts w:ascii="Times New Roman" w:eastAsia="Times New Roman" w:hAnsi="Times New Roman" w:cs="Times New Roman"/>
          <w:sz w:val="24"/>
          <w:szCs w:val="24"/>
        </w:rPr>
        <w:t xml:space="preserve">All cotton genotypes were sown with P×P distance 30 </w:t>
      </w:r>
      <w:r w:rsidR="009B451E" w:rsidRPr="008A287B">
        <w:rPr>
          <w:rFonts w:ascii="Times New Roman" w:eastAsia="Times New Roman" w:hAnsi="Times New Roman" w:cs="Times New Roman"/>
          <w:sz w:val="24"/>
          <w:szCs w:val="24"/>
        </w:rPr>
        <w:t xml:space="preserve">cm and R×R distance 75 cm </w:t>
      </w:r>
      <w:r w:rsidR="009B451E" w:rsidRPr="008A287B">
        <w:rPr>
          <w:rFonts w:ascii="Times New Roman" w:hAnsi="Times New Roman" w:cs="Times New Roman"/>
          <w:sz w:val="24"/>
          <w:szCs w:val="24"/>
        </w:rPr>
        <w:t>following randomized complete block design (RCBD) with three replications</w:t>
      </w:r>
      <w:r w:rsidR="002E250C" w:rsidRPr="008A287B">
        <w:rPr>
          <w:rFonts w:ascii="Times New Roman" w:eastAsia="Times New Roman" w:hAnsi="Times New Roman" w:cs="Times New Roman"/>
          <w:sz w:val="24"/>
          <w:szCs w:val="24"/>
        </w:rPr>
        <w:t>.</w:t>
      </w:r>
      <w:r w:rsidR="007008D3" w:rsidRPr="008A287B">
        <w:rPr>
          <w:rFonts w:ascii="Times New Roman" w:eastAsia="Times New Roman" w:hAnsi="Times New Roman" w:cs="Times New Roman"/>
          <w:sz w:val="24"/>
          <w:szCs w:val="24"/>
        </w:rPr>
        <w:t xml:space="preserve"> All agronomic cultural practices </w:t>
      </w:r>
      <w:r w:rsidR="00552E3F" w:rsidRPr="008A287B">
        <w:rPr>
          <w:rFonts w:ascii="Times New Roman" w:eastAsia="Times New Roman" w:hAnsi="Times New Roman" w:cs="Times New Roman"/>
          <w:sz w:val="24"/>
          <w:szCs w:val="24"/>
        </w:rPr>
        <w:t>li</w:t>
      </w:r>
      <w:r w:rsidR="00552E3F" w:rsidRPr="008A287B">
        <w:rPr>
          <w:rFonts w:ascii="Times New Roman" w:hAnsi="Times New Roman" w:cs="Times New Roman"/>
          <w:sz w:val="24"/>
          <w:szCs w:val="24"/>
        </w:rPr>
        <w:t>ke spraying, weeding, timely irrigation</w:t>
      </w:r>
      <w:r w:rsidR="00C13488">
        <w:rPr>
          <w:rFonts w:ascii="Times New Roman" w:hAnsi="Times New Roman" w:cs="Times New Roman"/>
          <w:sz w:val="24"/>
          <w:szCs w:val="24"/>
        </w:rPr>
        <w:t>, fertilization application</w:t>
      </w:r>
      <w:r w:rsidR="00552E3F" w:rsidRPr="008A287B">
        <w:rPr>
          <w:rFonts w:ascii="Times New Roman" w:hAnsi="Times New Roman" w:cs="Times New Roman"/>
          <w:sz w:val="24"/>
          <w:szCs w:val="24"/>
        </w:rPr>
        <w:t xml:space="preserve"> and hoeing were</w:t>
      </w:r>
      <w:r w:rsidR="00C13488">
        <w:rPr>
          <w:rFonts w:ascii="Times New Roman" w:hAnsi="Times New Roman" w:cs="Times New Roman"/>
          <w:sz w:val="24"/>
          <w:szCs w:val="24"/>
        </w:rPr>
        <w:t xml:space="preserve"> adopted similar for all genotypes</w:t>
      </w:r>
      <w:r w:rsidR="00355862" w:rsidRPr="008A287B">
        <w:rPr>
          <w:rFonts w:ascii="Times New Roman" w:eastAsia="Times New Roman" w:hAnsi="Times New Roman" w:cs="Times New Roman"/>
          <w:sz w:val="24"/>
          <w:szCs w:val="24"/>
        </w:rPr>
        <w:t xml:space="preserve">. </w:t>
      </w:r>
      <w:r w:rsidR="003534C2" w:rsidRPr="008A287B">
        <w:rPr>
          <w:rFonts w:ascii="Times New Roman" w:eastAsia="Times New Roman" w:hAnsi="Times New Roman" w:cs="Times New Roman"/>
          <w:sz w:val="24"/>
          <w:szCs w:val="24"/>
        </w:rPr>
        <w:t>T</w:t>
      </w:r>
      <w:r w:rsidR="00355862" w:rsidRPr="008A287B">
        <w:rPr>
          <w:rFonts w:ascii="Times New Roman" w:eastAsia="Times New Roman" w:hAnsi="Times New Roman" w:cs="Times New Roman"/>
          <w:sz w:val="24"/>
          <w:szCs w:val="24"/>
        </w:rPr>
        <w:t xml:space="preserve">en </w:t>
      </w:r>
      <w:r w:rsidR="003534C2" w:rsidRPr="008A287B">
        <w:rPr>
          <w:rFonts w:ascii="Times New Roman" w:eastAsia="Times New Roman" w:hAnsi="Times New Roman" w:cs="Times New Roman"/>
          <w:sz w:val="24"/>
          <w:szCs w:val="24"/>
        </w:rPr>
        <w:t xml:space="preserve">matured </w:t>
      </w:r>
      <w:r w:rsidR="00355862" w:rsidRPr="008A287B">
        <w:rPr>
          <w:rFonts w:ascii="Times New Roman" w:eastAsia="Times New Roman" w:hAnsi="Times New Roman" w:cs="Times New Roman"/>
          <w:sz w:val="24"/>
          <w:szCs w:val="24"/>
        </w:rPr>
        <w:t xml:space="preserve">plants were selected from each replication of each genotypes and data was documented for </w:t>
      </w:r>
      <w:r w:rsidR="003534C2" w:rsidRPr="008A287B">
        <w:rPr>
          <w:rFonts w:ascii="Times New Roman" w:eastAsia="Times New Roman" w:hAnsi="Times New Roman" w:cs="Times New Roman"/>
          <w:sz w:val="24"/>
          <w:szCs w:val="24"/>
        </w:rPr>
        <w:t xml:space="preserve">oil content, protein content, cellulose content, fiber length, fiber strength, fineness, G.O.T%, seed index and seed density. </w:t>
      </w:r>
    </w:p>
    <w:p w14:paraId="664C11FA" w14:textId="77777777" w:rsidR="003E3E37" w:rsidRDefault="00D402F6" w:rsidP="003E3E37">
      <w:pPr>
        <w:autoSpaceDE w:val="0"/>
        <w:autoSpaceDN w:val="0"/>
        <w:adjustRightInd w:val="0"/>
        <w:spacing w:after="0" w:line="480" w:lineRule="auto"/>
        <w:jc w:val="both"/>
        <w:rPr>
          <w:rFonts w:ascii="Times New Roman" w:hAnsi="Times New Roman" w:cs="Times New Roman"/>
          <w:sz w:val="24"/>
          <w:szCs w:val="24"/>
        </w:rPr>
      </w:pPr>
      <w:r w:rsidRPr="003E3E37">
        <w:rPr>
          <w:rFonts w:ascii="Times New Roman" w:hAnsi="Times New Roman" w:cs="Times New Roman"/>
          <w:sz w:val="24"/>
          <w:szCs w:val="24"/>
        </w:rPr>
        <w:t xml:space="preserve">The data each investigated attribute was subjected to analysis of variance </w:t>
      </w:r>
      <w:r w:rsidR="00501849" w:rsidRPr="003E3E37">
        <w:rPr>
          <w:rFonts w:ascii="Times New Roman" w:hAnsi="Times New Roman" w:cs="Times New Roman"/>
          <w:sz w:val="24"/>
          <w:szCs w:val="24"/>
        </w:rPr>
        <w:fldChar w:fldCharType="begin"/>
      </w:r>
      <w:r w:rsidR="008C6265" w:rsidRPr="003E3E37">
        <w:rPr>
          <w:rFonts w:ascii="Times New Roman" w:hAnsi="Times New Roman" w:cs="Times New Roman"/>
          <w:sz w:val="24"/>
          <w:szCs w:val="24"/>
        </w:rPr>
        <w:instrText xml:space="preserve"> ADDIN EN.CITE &lt;EndNote&gt;&lt;Cite&gt;&lt;Author&gt;Steel&lt;/Author&gt;&lt;Year&gt;1997&lt;/Year&gt;&lt;RecNum&gt;248&lt;/RecNum&gt;&lt;DisplayText&gt;(Steel, et al. 1997)&lt;/DisplayText&gt;&lt;record&gt;&lt;rec-number&gt;248&lt;/rec-number&gt;&lt;foreign-keys&gt;&lt;key app="EN" db-id="efedts5rsa25xuexsf4xvrxvfsw0a00f25w2"&gt;248&lt;/key&gt;&lt;/foreign-keys&gt;&lt;ref-type name="Book"&gt;6&lt;/ref-type&gt;&lt;contributors&gt;&lt;authors&gt;&lt;author&gt;Steel, Robert GD&lt;/author&gt;&lt;author&gt;Torrie, James H&lt;/author&gt;&lt;author&gt;Dickey, David A&lt;/author&gt;&lt;/authors&gt;&lt;/contributors&gt;&lt;titles&gt;&lt;title&gt;Principles and procedures of statistics: A biological approach&lt;/title&gt;&lt;/titles&gt;&lt;dates&gt;&lt;year&gt;1997&lt;/year&gt;&lt;/dates&gt;&lt;publisher&gt;McGraw-Hill&lt;/publisher&gt;&lt;urls&gt;&lt;/urls&gt;&lt;/record&gt;&lt;/Cite&gt;&lt;/EndNote&gt;</w:instrText>
      </w:r>
      <w:r w:rsidR="00501849" w:rsidRPr="003E3E37">
        <w:rPr>
          <w:rFonts w:ascii="Times New Roman" w:hAnsi="Times New Roman" w:cs="Times New Roman"/>
          <w:sz w:val="24"/>
          <w:szCs w:val="24"/>
        </w:rPr>
        <w:fldChar w:fldCharType="separate"/>
      </w:r>
      <w:r w:rsidR="008C6265" w:rsidRPr="003E3E37">
        <w:rPr>
          <w:rFonts w:ascii="Times New Roman" w:hAnsi="Times New Roman" w:cs="Times New Roman"/>
          <w:noProof/>
          <w:sz w:val="24"/>
          <w:szCs w:val="24"/>
        </w:rPr>
        <w:t>(</w:t>
      </w:r>
      <w:hyperlink w:anchor="_ENREF_13" w:tooltip="Steel, 1997 #248" w:history="1">
        <w:r w:rsidR="003B6373" w:rsidRPr="003E3E37">
          <w:rPr>
            <w:rFonts w:ascii="Times New Roman" w:hAnsi="Times New Roman" w:cs="Times New Roman"/>
            <w:noProof/>
            <w:sz w:val="24"/>
            <w:szCs w:val="24"/>
          </w:rPr>
          <w:t>Steel, et al. 1997</w:t>
        </w:r>
      </w:hyperlink>
      <w:r w:rsidR="008C6265" w:rsidRPr="003E3E37">
        <w:rPr>
          <w:rFonts w:ascii="Times New Roman" w:hAnsi="Times New Roman" w:cs="Times New Roman"/>
          <w:noProof/>
          <w:sz w:val="24"/>
          <w:szCs w:val="24"/>
        </w:rPr>
        <w:t>)</w:t>
      </w:r>
      <w:r w:rsidR="00501849" w:rsidRPr="003E3E37">
        <w:rPr>
          <w:rFonts w:ascii="Times New Roman" w:hAnsi="Times New Roman" w:cs="Times New Roman"/>
          <w:sz w:val="24"/>
          <w:szCs w:val="24"/>
        </w:rPr>
        <w:fldChar w:fldCharType="end"/>
      </w:r>
      <w:r w:rsidR="003D7229" w:rsidRPr="003E3E37">
        <w:rPr>
          <w:rFonts w:ascii="Times New Roman" w:hAnsi="Times New Roman" w:cs="Times New Roman"/>
          <w:sz w:val="24"/>
          <w:szCs w:val="24"/>
        </w:rPr>
        <w:t xml:space="preserve"> </w:t>
      </w:r>
      <w:r w:rsidRPr="003E3E37">
        <w:rPr>
          <w:rFonts w:ascii="Times New Roman" w:hAnsi="Times New Roman" w:cs="Times New Roman"/>
          <w:sz w:val="24"/>
          <w:szCs w:val="24"/>
        </w:rPr>
        <w:t xml:space="preserve">using </w:t>
      </w:r>
      <w:proofErr w:type="spellStart"/>
      <w:r w:rsidRPr="003E3E37">
        <w:rPr>
          <w:rFonts w:ascii="Times New Roman" w:hAnsi="Times New Roman" w:cs="Times New Roman"/>
          <w:sz w:val="24"/>
          <w:szCs w:val="24"/>
        </w:rPr>
        <w:t>Statistix</w:t>
      </w:r>
      <w:proofErr w:type="spellEnd"/>
      <w:r w:rsidRPr="003E3E37">
        <w:rPr>
          <w:rFonts w:ascii="Times New Roman" w:hAnsi="Times New Roman" w:cs="Times New Roman"/>
          <w:sz w:val="24"/>
          <w:szCs w:val="24"/>
        </w:rPr>
        <w:t xml:space="preserve"> 8.1. </w:t>
      </w:r>
      <w:r w:rsidR="00FA2132" w:rsidRPr="003E3E37">
        <w:rPr>
          <w:rFonts w:ascii="Times New Roman" w:hAnsi="Times New Roman" w:cs="Times New Roman"/>
          <w:sz w:val="24"/>
          <w:szCs w:val="24"/>
        </w:rPr>
        <w:t>Broad sense heritability (h</w:t>
      </w:r>
      <w:r w:rsidR="00FA2132" w:rsidRPr="003E3E37">
        <w:rPr>
          <w:rFonts w:ascii="Times New Roman" w:hAnsi="Times New Roman" w:cs="Times New Roman"/>
          <w:sz w:val="24"/>
          <w:szCs w:val="24"/>
          <w:vertAlign w:val="superscript"/>
        </w:rPr>
        <w:t>2</w:t>
      </w:r>
      <w:r w:rsidR="00FA2132" w:rsidRPr="003E3E37">
        <w:rPr>
          <w:rFonts w:ascii="Times New Roman" w:hAnsi="Times New Roman" w:cs="Times New Roman"/>
          <w:sz w:val="24"/>
          <w:szCs w:val="24"/>
        </w:rPr>
        <w:t xml:space="preserve">), genetic advance (G.A)and genotypic &amp; phenotypic variance like Genetic coefficient of variance (GCV), phenotypic coefficient of variance (PCV) and environmental coefficient of variance (ECV) was also computed by formula according to </w:t>
      </w:r>
      <w:r w:rsidR="00501849" w:rsidRPr="003E3E37">
        <w:rPr>
          <w:rFonts w:ascii="Times New Roman" w:hAnsi="Times New Roman" w:cs="Times New Roman"/>
          <w:sz w:val="24"/>
          <w:szCs w:val="24"/>
        </w:rPr>
        <w:fldChar w:fldCharType="begin"/>
      </w:r>
      <w:r w:rsidR="002F57D5" w:rsidRPr="003E3E37">
        <w:rPr>
          <w:rFonts w:ascii="Times New Roman" w:hAnsi="Times New Roman" w:cs="Times New Roman"/>
          <w:sz w:val="24"/>
          <w:szCs w:val="24"/>
        </w:rPr>
        <w:instrText xml:space="preserve"> ADDIN EN.CITE &lt;EndNote&gt;&lt;Cite&gt;&lt;Author&gt;Rehman&lt;/Author&gt;&lt;Year&gt;2015&lt;/Year&gt;&lt;RecNum&gt;250&lt;/RecNum&gt;&lt;DisplayText&gt;(Rehman, et al. 2015)&lt;/DisplayText&gt;&lt;record&gt;&lt;rec-number&gt;250&lt;/rec-number&gt;&lt;foreign-keys&gt;&lt;key app="EN" db-id="efedts5rsa25xuexsf4xvrxvfsw0a00f25w2"&gt;250&lt;/key&gt;&lt;/foreign-keys&gt;&lt;ref-type name="Journal Article"&gt;17&lt;/ref-type&gt;&lt;contributors&gt;&lt;authors&gt;&lt;author&gt;Rehman, Shoaib Ur&lt;/author&gt;&lt;author&gt;Abid, Muhammad Ali&lt;/author&gt;&lt;author&gt;Bilal, Muhammad&lt;/author&gt;&lt;author&gt;Ashraf, Javaria&lt;/author&gt;&lt;author&gt;Liaqat, Shoaib&lt;/author&gt;&lt;author&gt;Ahmed, Rana Imtiaz&lt;/author&gt;&lt;author&gt;Qanmber, Ghulam&lt;/author&gt;&lt;/authors&gt;&lt;/contributors&gt;&lt;titles&gt;&lt;title&gt;Genotype by trait analysis and estimates of heritability of wheat (Triticum aestivum L.) under drought and control conditions&lt;/title&gt;&lt;/titles&gt;&lt;dates&gt;&lt;year&gt;2015&lt;/year&gt;&lt;/dates&gt;&lt;urls&gt;&lt;/urls&gt;&lt;/record&gt;&lt;/Cite&gt;&lt;/EndNote&gt;</w:instrText>
      </w:r>
      <w:r w:rsidR="00501849" w:rsidRPr="003E3E37">
        <w:rPr>
          <w:rFonts w:ascii="Times New Roman" w:hAnsi="Times New Roman" w:cs="Times New Roman"/>
          <w:sz w:val="24"/>
          <w:szCs w:val="24"/>
        </w:rPr>
        <w:fldChar w:fldCharType="separate"/>
      </w:r>
      <w:r w:rsidR="002F57D5" w:rsidRPr="003E3E37">
        <w:rPr>
          <w:rFonts w:ascii="Times New Roman" w:hAnsi="Times New Roman" w:cs="Times New Roman"/>
          <w:noProof/>
          <w:sz w:val="24"/>
          <w:szCs w:val="24"/>
        </w:rPr>
        <w:t>(</w:t>
      </w:r>
      <w:hyperlink w:anchor="_ENREF_9" w:tooltip="Rehman, 2015 #250" w:history="1">
        <w:r w:rsidR="003B6373" w:rsidRPr="003E3E37">
          <w:rPr>
            <w:rFonts w:ascii="Times New Roman" w:hAnsi="Times New Roman" w:cs="Times New Roman"/>
            <w:noProof/>
            <w:sz w:val="24"/>
            <w:szCs w:val="24"/>
          </w:rPr>
          <w:t>Rehman, et al. 2015</w:t>
        </w:r>
      </w:hyperlink>
      <w:r w:rsidR="002F57D5" w:rsidRPr="003E3E37">
        <w:rPr>
          <w:rFonts w:ascii="Times New Roman" w:hAnsi="Times New Roman" w:cs="Times New Roman"/>
          <w:noProof/>
          <w:sz w:val="24"/>
          <w:szCs w:val="24"/>
        </w:rPr>
        <w:t>)</w:t>
      </w:r>
      <w:r w:rsidR="00501849" w:rsidRPr="003E3E37">
        <w:rPr>
          <w:rFonts w:ascii="Times New Roman" w:hAnsi="Times New Roman" w:cs="Times New Roman"/>
          <w:sz w:val="24"/>
          <w:szCs w:val="24"/>
        </w:rPr>
        <w:fldChar w:fldCharType="end"/>
      </w:r>
      <w:r w:rsidR="00315BDC" w:rsidRPr="003E3E37">
        <w:rPr>
          <w:rFonts w:ascii="Times New Roman" w:hAnsi="Times New Roman" w:cs="Times New Roman"/>
          <w:sz w:val="24"/>
          <w:szCs w:val="24"/>
        </w:rPr>
        <w:t xml:space="preserve">. To explore the genetic variation and notify best genotype present among </w:t>
      </w:r>
      <w:r w:rsidR="00315BDC" w:rsidRPr="003E3E37">
        <w:rPr>
          <w:rFonts w:ascii="Times New Roman" w:hAnsi="Times New Roman" w:cs="Times New Roman"/>
          <w:sz w:val="24"/>
          <w:szCs w:val="24"/>
        </w:rPr>
        <w:lastRenderedPageBreak/>
        <w:t xml:space="preserve">the 39 cotton genotypes mean data was </w:t>
      </w:r>
      <w:r w:rsidR="0023334C" w:rsidRPr="003E3E37">
        <w:rPr>
          <w:rFonts w:ascii="Times New Roman" w:hAnsi="Times New Roman" w:cs="Times New Roman"/>
          <w:sz w:val="24"/>
          <w:szCs w:val="24"/>
        </w:rPr>
        <w:t>analyzed using</w:t>
      </w:r>
      <w:r w:rsidR="00315BDC" w:rsidRPr="003E3E37">
        <w:rPr>
          <w:rFonts w:ascii="Times New Roman" w:hAnsi="Times New Roman" w:cs="Times New Roman"/>
          <w:sz w:val="24"/>
          <w:szCs w:val="24"/>
        </w:rPr>
        <w:t xml:space="preserve"> principle component analysis (PCA) through PAST software </w:t>
      </w:r>
      <w:r w:rsidR="00501849" w:rsidRPr="003E3E37">
        <w:rPr>
          <w:rFonts w:ascii="Times New Roman" w:hAnsi="Times New Roman" w:cs="Times New Roman"/>
          <w:sz w:val="24"/>
          <w:szCs w:val="24"/>
        </w:rPr>
        <w:fldChar w:fldCharType="begin"/>
      </w:r>
      <w:r w:rsidR="008C6265" w:rsidRPr="003E3E37">
        <w:rPr>
          <w:rFonts w:ascii="Times New Roman" w:hAnsi="Times New Roman" w:cs="Times New Roman"/>
          <w:sz w:val="24"/>
          <w:szCs w:val="24"/>
        </w:rPr>
        <w:instrText xml:space="preserve"> ADDIN EN.CITE &lt;EndNote&gt;&lt;Cite&gt;&lt;Author&gt;Bilal&lt;/Author&gt;&lt;Year&gt;2015&lt;/Year&gt;&lt;RecNum&gt;251&lt;/RecNum&gt;&lt;DisplayText&gt;(Bilal, et al. 2015)&lt;/DisplayText&gt;&lt;record&gt;&lt;rec-number&gt;251&lt;/rec-number&gt;&lt;foreign-keys&gt;&lt;key app="EN" db-id="efedts5rsa25xuexsf4xvrxvfsw0a00f25w2"&gt;251&lt;/key&gt;&lt;/foreign-keys&gt;&lt;ref-type name="Journal Article"&gt;17&lt;/ref-type&gt;&lt;contributors&gt;&lt;authors&gt;&lt;author&gt;Bilal, Muhammad&lt;/author&gt;&lt;author&gt;Rana, Rashid Mehmood&lt;/author&gt;&lt;author&gt;Rehman, Shoaib Ur&lt;/author&gt;&lt;author&gt;Iqbal, Farrukh&lt;/author&gt;&lt;author&gt;Ahmed, Junaid&lt;/author&gt;&lt;author&gt;Abid, Muhammad Ali&lt;/author&gt;&lt;author&gt;Ahmed, Zaka&lt;/author&gt;&lt;author&gt;Hayat, Azhar&lt;/author&gt;&lt;/authors&gt;&lt;/contributors&gt;&lt;titles&gt;&lt;title&gt;Evaluation of wheat genotypes for drought tolerance&lt;/title&gt;&lt;secondary-title&gt;JOURNAL OF GREEN PHYSIOLOGY, GENETICS AND GENOMICS&lt;/secondary-title&gt;&lt;/titles&gt;&lt;periodical&gt;&lt;full-title&gt;JOURNAL OF GREEN PHYSIOLOGY, GENETICS AND GENOMICS&lt;/full-title&gt;&lt;/periodical&gt;&lt;volume&gt;1&lt;/volume&gt;&lt;dates&gt;&lt;year&gt;2015&lt;/year&gt;&lt;/dates&gt;&lt;urls&gt;&lt;/urls&gt;&lt;/record&gt;&lt;/Cite&gt;&lt;/EndNote&gt;</w:instrText>
      </w:r>
      <w:r w:rsidR="00501849" w:rsidRPr="003E3E37">
        <w:rPr>
          <w:rFonts w:ascii="Times New Roman" w:hAnsi="Times New Roman" w:cs="Times New Roman"/>
          <w:sz w:val="24"/>
          <w:szCs w:val="24"/>
        </w:rPr>
        <w:fldChar w:fldCharType="separate"/>
      </w:r>
      <w:r w:rsidR="008C6265" w:rsidRPr="003E3E37">
        <w:rPr>
          <w:rFonts w:ascii="Times New Roman" w:hAnsi="Times New Roman" w:cs="Times New Roman"/>
          <w:noProof/>
          <w:sz w:val="24"/>
          <w:szCs w:val="24"/>
        </w:rPr>
        <w:t>(</w:t>
      </w:r>
      <w:hyperlink w:anchor="_ENREF_2" w:tooltip="Bilal, 2015 #251" w:history="1">
        <w:r w:rsidR="003B6373" w:rsidRPr="003E3E37">
          <w:rPr>
            <w:rFonts w:ascii="Times New Roman" w:hAnsi="Times New Roman" w:cs="Times New Roman"/>
            <w:noProof/>
            <w:sz w:val="24"/>
            <w:szCs w:val="24"/>
          </w:rPr>
          <w:t>Bilal, et al. 2015</w:t>
        </w:r>
      </w:hyperlink>
      <w:r w:rsidR="008C6265" w:rsidRPr="003E3E37">
        <w:rPr>
          <w:rFonts w:ascii="Times New Roman" w:hAnsi="Times New Roman" w:cs="Times New Roman"/>
          <w:noProof/>
          <w:sz w:val="24"/>
          <w:szCs w:val="24"/>
        </w:rPr>
        <w:t>)</w:t>
      </w:r>
      <w:r w:rsidR="00501849" w:rsidRPr="003E3E37">
        <w:rPr>
          <w:rFonts w:ascii="Times New Roman" w:hAnsi="Times New Roman" w:cs="Times New Roman"/>
          <w:sz w:val="24"/>
          <w:szCs w:val="24"/>
        </w:rPr>
        <w:fldChar w:fldCharType="end"/>
      </w:r>
      <w:r w:rsidR="00315BDC" w:rsidRPr="003E3E37">
        <w:rPr>
          <w:rFonts w:ascii="Times New Roman" w:hAnsi="Times New Roman" w:cs="Times New Roman"/>
          <w:sz w:val="24"/>
          <w:szCs w:val="24"/>
        </w:rPr>
        <w:t xml:space="preserve">. </w:t>
      </w:r>
      <w:r w:rsidR="0023789D" w:rsidRPr="003E3E37">
        <w:rPr>
          <w:rFonts w:ascii="Times New Roman" w:hAnsi="Times New Roman" w:cs="Times New Roman"/>
          <w:sz w:val="24"/>
          <w:szCs w:val="24"/>
        </w:rPr>
        <w:t xml:space="preserve">The </w:t>
      </w:r>
      <w:r w:rsidR="00AD28D4" w:rsidRPr="003E3E37">
        <w:rPr>
          <w:rFonts w:ascii="Times New Roman" w:hAnsi="Times New Roman" w:cs="Times New Roman"/>
          <w:sz w:val="24"/>
          <w:szCs w:val="24"/>
        </w:rPr>
        <w:t xml:space="preserve">correlation analysis was carried out using </w:t>
      </w:r>
      <w:proofErr w:type="spellStart"/>
      <w:r w:rsidR="00AD28D4" w:rsidRPr="003E3E37">
        <w:rPr>
          <w:rFonts w:ascii="Times New Roman" w:hAnsi="Times New Roman" w:cs="Times New Roman"/>
          <w:sz w:val="24"/>
          <w:szCs w:val="24"/>
        </w:rPr>
        <w:t>xlstat</w:t>
      </w:r>
      <w:proofErr w:type="spellEnd"/>
      <w:r w:rsidR="00AD28D4" w:rsidRPr="003E3E37">
        <w:rPr>
          <w:rFonts w:ascii="Times New Roman" w:hAnsi="Times New Roman" w:cs="Times New Roman"/>
          <w:sz w:val="24"/>
          <w:szCs w:val="24"/>
        </w:rPr>
        <w:t xml:space="preserve"> software to find out the degree of association of attributes. </w:t>
      </w:r>
      <w:r w:rsidR="003E3E37" w:rsidRPr="003E3E37">
        <w:rPr>
          <w:rFonts w:ascii="Times New Roman" w:hAnsi="Times New Roman" w:cs="Times New Roman"/>
          <w:sz w:val="24"/>
          <w:szCs w:val="24"/>
        </w:rPr>
        <w:t>The formulas of CV</w:t>
      </w:r>
      <w:proofErr w:type="gramStart"/>
      <w:r w:rsidR="003E3E37" w:rsidRPr="003E3E37">
        <w:rPr>
          <w:rFonts w:ascii="Times New Roman" w:hAnsi="Times New Roman" w:cs="Times New Roman"/>
          <w:sz w:val="24"/>
          <w:szCs w:val="24"/>
        </w:rPr>
        <w:t>%,GCV</w:t>
      </w:r>
      <w:proofErr w:type="gramEnd"/>
      <w:r w:rsidR="003E3E37" w:rsidRPr="003E3E37">
        <w:rPr>
          <w:rFonts w:ascii="Times New Roman" w:hAnsi="Times New Roman" w:cs="Times New Roman"/>
          <w:sz w:val="24"/>
          <w:szCs w:val="24"/>
        </w:rPr>
        <w:t>, PCV, h2 B.S and GA% are given below.</w:t>
      </w:r>
    </w:p>
    <w:p w14:paraId="0F5A9A0F" w14:textId="77777777" w:rsidR="003E3E37" w:rsidRDefault="003E3E37" w:rsidP="003E3E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CV% = Standard deviation × 100/ X</w:t>
      </w:r>
    </w:p>
    <w:p w14:paraId="21D4FD0E" w14:textId="77777777" w:rsidR="003E3E37" w:rsidRDefault="003E3E37" w:rsidP="003E3E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GCV= (Genotypic variance / mean values of attribute) × 100</w:t>
      </w:r>
    </w:p>
    <w:p w14:paraId="02FCC021" w14:textId="77777777" w:rsidR="003E3E37" w:rsidRDefault="003E3E37" w:rsidP="003E3E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PCV= (</w:t>
      </w:r>
      <w:r w:rsidR="00456649">
        <w:rPr>
          <w:rFonts w:ascii="Times New Roman" w:hAnsi="Times New Roman" w:cs="Times New Roman"/>
          <w:sz w:val="24"/>
          <w:szCs w:val="24"/>
        </w:rPr>
        <w:t>Phe</w:t>
      </w:r>
      <w:r>
        <w:rPr>
          <w:rFonts w:ascii="Times New Roman" w:hAnsi="Times New Roman" w:cs="Times New Roman"/>
          <w:sz w:val="24"/>
          <w:szCs w:val="24"/>
        </w:rPr>
        <w:t>notypic variance / mean values of attribute) × 100</w:t>
      </w:r>
    </w:p>
    <w:p w14:paraId="356374C0" w14:textId="77777777" w:rsidR="003E3E37" w:rsidRDefault="00456649" w:rsidP="00456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456649">
        <w:rPr>
          <w:rFonts w:ascii="Times New Roman" w:hAnsi="Times New Roman" w:cs="Times New Roman"/>
          <w:sz w:val="24"/>
          <w:szCs w:val="24"/>
          <w:vertAlign w:val="superscript"/>
        </w:rPr>
        <w:t>2</w:t>
      </w:r>
      <w:r w:rsidRPr="00456649">
        <w:rPr>
          <w:rFonts w:ascii="Times New Roman" w:hAnsi="Times New Roman" w:cs="Times New Roman"/>
          <w:sz w:val="24"/>
          <w:szCs w:val="24"/>
        </w:rPr>
        <w:t xml:space="preserve"> BS</w:t>
      </w:r>
      <w:r>
        <w:rPr>
          <w:rFonts w:ascii="Times New Roman" w:hAnsi="Times New Roman" w:cs="Times New Roman"/>
          <w:sz w:val="24"/>
          <w:szCs w:val="24"/>
        </w:rPr>
        <w:t>= Genotypic variance/ Phenotypic variance×100</w:t>
      </w:r>
    </w:p>
    <w:p w14:paraId="4382BD86" w14:textId="77777777" w:rsidR="00456649" w:rsidRDefault="00456649" w:rsidP="008D54D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GA% = K × (Phenotypic variance)</w:t>
      </w:r>
      <w:r>
        <w:rPr>
          <w:rFonts w:ascii="Times New Roman" w:hAnsi="Times New Roman" w:cs="Times New Roman"/>
          <w:sz w:val="24"/>
          <w:szCs w:val="24"/>
          <w:vertAlign w:val="superscript"/>
        </w:rPr>
        <w:t>0.5</w:t>
      </w:r>
      <w:r>
        <w:rPr>
          <w:rFonts w:ascii="Times New Roman" w:hAnsi="Times New Roman" w:cs="Times New Roman"/>
          <w:sz w:val="24"/>
          <w:szCs w:val="24"/>
        </w:rPr>
        <w:t xml:space="preserve"> × h</w:t>
      </w:r>
      <w:r>
        <w:rPr>
          <w:rFonts w:ascii="Times New Roman" w:hAnsi="Times New Roman" w:cs="Times New Roman"/>
          <w:sz w:val="24"/>
          <w:szCs w:val="24"/>
          <w:vertAlign w:val="superscript"/>
        </w:rPr>
        <w:t xml:space="preserve">2 </w:t>
      </w:r>
      <w:r>
        <w:rPr>
          <w:rFonts w:ascii="Times New Roman" w:hAnsi="Times New Roman" w:cs="Times New Roman"/>
          <w:sz w:val="24"/>
          <w:szCs w:val="24"/>
          <w:vertAlign w:val="subscript"/>
        </w:rPr>
        <w:t>B.S</w:t>
      </w:r>
      <w:r>
        <w:rPr>
          <w:rFonts w:ascii="Times New Roman" w:hAnsi="Times New Roman" w:cs="Times New Roman"/>
          <w:sz w:val="24"/>
          <w:szCs w:val="24"/>
        </w:rPr>
        <w:t xml:space="preserve"> </w:t>
      </w:r>
    </w:p>
    <w:p w14:paraId="09AD8B02" w14:textId="77777777" w:rsidR="00456649" w:rsidRPr="00456649" w:rsidRDefault="00456649" w:rsidP="008D54D7">
      <w:pPr>
        <w:autoSpaceDE w:val="0"/>
        <w:autoSpaceDN w:val="0"/>
        <w:adjustRightInd w:val="0"/>
        <w:spacing w:after="0" w:line="480" w:lineRule="auto"/>
        <w:jc w:val="both"/>
        <w:rPr>
          <w:rFonts w:ascii="Times New Roman" w:hAnsi="Times New Roman" w:cs="Times New Roman"/>
          <w:sz w:val="24"/>
          <w:szCs w:val="24"/>
        </w:rPr>
      </w:pPr>
      <w:r w:rsidRPr="00456649">
        <w:rPr>
          <w:rFonts w:ascii="Times New Roman" w:hAnsi="Times New Roman" w:cs="Times New Roman"/>
          <w:sz w:val="24"/>
          <w:szCs w:val="24"/>
        </w:rPr>
        <w:t>‘k’</w:t>
      </w:r>
      <w:r>
        <w:rPr>
          <w:rFonts w:ascii="Times New Roman" w:hAnsi="Times New Roman" w:cs="Times New Roman"/>
          <w:sz w:val="24"/>
          <w:szCs w:val="24"/>
        </w:rPr>
        <w:t xml:space="preserve"> </w:t>
      </w:r>
      <w:proofErr w:type="gramStart"/>
      <w:r>
        <w:rPr>
          <w:rFonts w:ascii="Times New Roman" w:hAnsi="Times New Roman" w:cs="Times New Roman"/>
          <w:sz w:val="24"/>
          <w:szCs w:val="24"/>
        </w:rPr>
        <w:t>stand</w:t>
      </w:r>
      <w:proofErr w:type="gramEnd"/>
      <w:r>
        <w:rPr>
          <w:rFonts w:ascii="Times New Roman" w:hAnsi="Times New Roman" w:cs="Times New Roman"/>
          <w:sz w:val="24"/>
          <w:szCs w:val="24"/>
        </w:rPr>
        <w:t xml:space="preserve"> for</w:t>
      </w:r>
      <w:r w:rsidRPr="00456649">
        <w:rPr>
          <w:rFonts w:ascii="Times New Roman" w:hAnsi="Times New Roman" w:cs="Times New Roman"/>
          <w:sz w:val="24"/>
          <w:szCs w:val="24"/>
        </w:rPr>
        <w:t xml:space="preserve"> selection intensity at 5% level (value = 2.06)</w:t>
      </w:r>
    </w:p>
    <w:p w14:paraId="61BA9095" w14:textId="77777777" w:rsidR="00355862" w:rsidRDefault="00355862" w:rsidP="007008D3">
      <w:pPr>
        <w:rPr>
          <w:rFonts w:ascii="Times New Roman" w:eastAsia="Times New Roman" w:hAnsi="Times New Roman" w:cs="Times New Roman"/>
          <w:sz w:val="25"/>
          <w:szCs w:val="25"/>
        </w:rPr>
      </w:pPr>
    </w:p>
    <w:p w14:paraId="4D49A18F" w14:textId="77777777" w:rsidR="00CB4B96" w:rsidRDefault="00CB4B96" w:rsidP="00CB4B96">
      <w:pPr>
        <w:tabs>
          <w:tab w:val="left" w:pos="2430"/>
        </w:tabs>
        <w:autoSpaceDE w:val="0"/>
        <w:autoSpaceDN w:val="0"/>
        <w:adjustRightInd w:val="0"/>
        <w:spacing w:after="0" w:line="480" w:lineRule="auto"/>
        <w:jc w:val="both"/>
        <w:rPr>
          <w:rFonts w:ascii="Times New Roman" w:eastAsia="Times New Roman" w:hAnsi="Times New Roman" w:cs="Times New Roman"/>
          <w:sz w:val="25"/>
          <w:szCs w:val="25"/>
        </w:rPr>
        <w:sectPr w:rsidR="00CB4B96" w:rsidSect="00DF1A7C">
          <w:pgSz w:w="12240" w:h="15840"/>
          <w:pgMar w:top="1440" w:right="1440" w:bottom="1440" w:left="1440" w:header="720" w:footer="720" w:gutter="0"/>
          <w:cols w:space="720"/>
          <w:docGrid w:linePitch="360"/>
        </w:sectPr>
      </w:pPr>
    </w:p>
    <w:p w14:paraId="1CC7C757" w14:textId="77777777" w:rsidR="00DD0086" w:rsidRDefault="000E2CE8" w:rsidP="000E2CE8">
      <w:pPr>
        <w:tabs>
          <w:tab w:val="left" w:pos="2430"/>
        </w:tabs>
        <w:autoSpaceDE w:val="0"/>
        <w:autoSpaceDN w:val="0"/>
        <w:adjustRightInd w:val="0"/>
        <w:spacing w:after="0" w:line="480" w:lineRule="auto"/>
        <w:rPr>
          <w:rFonts w:ascii="Times New Roman" w:eastAsia="Times New Roman" w:hAnsi="Times New Roman" w:cs="Times New Roman"/>
          <w:b/>
          <w:sz w:val="24"/>
          <w:szCs w:val="24"/>
        </w:rPr>
      </w:pPr>
      <w:r w:rsidRPr="000E2CE8">
        <w:rPr>
          <w:rFonts w:ascii="Times New Roman" w:eastAsia="Times New Roman" w:hAnsi="Times New Roman" w:cs="Times New Roman"/>
          <w:b/>
          <w:sz w:val="24"/>
          <w:szCs w:val="24"/>
        </w:rPr>
        <w:lastRenderedPageBreak/>
        <w:t xml:space="preserve">TABLE 1: MEAN VALUES OF NINE STUDIED ATTRIBUTES </w:t>
      </w:r>
    </w:p>
    <w:p w14:paraId="373706A9" w14:textId="77777777" w:rsidR="000E2CE8" w:rsidRPr="000E2CE8" w:rsidRDefault="000E2CE8" w:rsidP="000E2CE8">
      <w:pPr>
        <w:tabs>
          <w:tab w:val="left" w:pos="2430"/>
        </w:tabs>
        <w:autoSpaceDE w:val="0"/>
        <w:autoSpaceDN w:val="0"/>
        <w:adjustRightInd w:val="0"/>
        <w:spacing w:after="0" w:line="480" w:lineRule="auto"/>
        <w:rPr>
          <w:rFonts w:ascii="Times New Roman" w:eastAsia="Times New Roman" w:hAnsi="Times New Roman" w:cs="Times New Roman"/>
          <w:b/>
          <w:sz w:val="24"/>
          <w:szCs w:val="24"/>
        </w:rPr>
      </w:pPr>
    </w:p>
    <w:p w14:paraId="550741C2" w14:textId="77777777" w:rsidR="00DD0086" w:rsidRDefault="00DD0086" w:rsidP="000E2CE8">
      <w:pPr>
        <w:tabs>
          <w:tab w:val="left" w:pos="2430"/>
        </w:tabs>
        <w:autoSpaceDE w:val="0"/>
        <w:autoSpaceDN w:val="0"/>
        <w:adjustRightInd w:v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65BE1A19" wp14:editId="48FC12DD">
            <wp:extent cx="8229600" cy="4755935"/>
            <wp:effectExtent l="19050" t="0" r="0" b="0"/>
            <wp:docPr id="1" name="Picture 1" descr="F:\M.phil\Data\shoaib liaquat\Gra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phil\Data\shoaib liaquat\Graph 2.jpg"/>
                    <pic:cNvPicPr>
                      <a:picLocks noChangeAspect="1" noChangeArrowheads="1"/>
                    </pic:cNvPicPr>
                  </pic:nvPicPr>
                  <pic:blipFill>
                    <a:blip r:embed="rId4" cstate="print"/>
                    <a:srcRect/>
                    <a:stretch>
                      <a:fillRect/>
                    </a:stretch>
                  </pic:blipFill>
                  <pic:spPr bwMode="auto">
                    <a:xfrm>
                      <a:off x="0" y="0"/>
                      <a:ext cx="8229600" cy="4755935"/>
                    </a:xfrm>
                    <a:prstGeom prst="rect">
                      <a:avLst/>
                    </a:prstGeom>
                    <a:noFill/>
                    <a:ln w="9525">
                      <a:noFill/>
                      <a:miter lim="800000"/>
                      <a:headEnd/>
                      <a:tailEnd/>
                    </a:ln>
                  </pic:spPr>
                </pic:pic>
              </a:graphicData>
            </a:graphic>
          </wp:inline>
        </w:drawing>
      </w:r>
    </w:p>
    <w:p w14:paraId="12728A71" w14:textId="77777777" w:rsidR="000E2CE8" w:rsidRDefault="000E2CE8" w:rsidP="000E2CE8">
      <w:pPr>
        <w:tabs>
          <w:tab w:val="left" w:pos="2430"/>
        </w:tabs>
        <w:autoSpaceDE w:val="0"/>
        <w:autoSpaceDN w:val="0"/>
        <w:adjustRightInd w:val="0"/>
        <w:spacing w:after="0" w:line="480" w:lineRule="auto"/>
        <w:jc w:val="center"/>
        <w:rPr>
          <w:rFonts w:ascii="Times New Roman" w:eastAsia="Times New Roman" w:hAnsi="Times New Roman" w:cs="Times New Roman"/>
          <w:b/>
          <w:sz w:val="24"/>
          <w:szCs w:val="24"/>
        </w:rPr>
      </w:pPr>
    </w:p>
    <w:p w14:paraId="4F35D828" w14:textId="77777777" w:rsidR="000E2CE8" w:rsidRDefault="000E2CE8" w:rsidP="000E2CE8">
      <w:pPr>
        <w:tabs>
          <w:tab w:val="left" w:pos="2430"/>
        </w:tabs>
        <w:autoSpaceDE w:val="0"/>
        <w:autoSpaceDN w:val="0"/>
        <w:adjustRightInd w:val="0"/>
        <w:spacing w:after="0" w:line="480" w:lineRule="auto"/>
        <w:jc w:val="center"/>
        <w:rPr>
          <w:rFonts w:ascii="Times New Roman" w:eastAsia="Times New Roman" w:hAnsi="Times New Roman" w:cs="Times New Roman"/>
          <w:b/>
          <w:sz w:val="24"/>
          <w:szCs w:val="24"/>
        </w:rPr>
      </w:pPr>
    </w:p>
    <w:p w14:paraId="5FB25ED4" w14:textId="77777777" w:rsidR="00CB4B96" w:rsidRPr="00B24DB5" w:rsidRDefault="00B24DB5" w:rsidP="00732070">
      <w:pPr>
        <w:tabs>
          <w:tab w:val="left" w:pos="2430"/>
        </w:tabs>
        <w:autoSpaceDE w:val="0"/>
        <w:autoSpaceDN w:val="0"/>
        <w:adjustRightInd w:val="0"/>
        <w:spacing w:after="0" w:line="480" w:lineRule="auto"/>
        <w:jc w:val="center"/>
        <w:rPr>
          <w:rFonts w:ascii="Times New Roman" w:eastAsia="Times New Roman" w:hAnsi="Times New Roman" w:cs="Times New Roman"/>
          <w:b/>
          <w:sz w:val="24"/>
          <w:szCs w:val="24"/>
        </w:rPr>
      </w:pPr>
      <w:r w:rsidRPr="00B24DB5">
        <w:rPr>
          <w:rFonts w:ascii="Times New Roman" w:eastAsia="Times New Roman" w:hAnsi="Times New Roman" w:cs="Times New Roman"/>
          <w:b/>
          <w:sz w:val="24"/>
          <w:szCs w:val="24"/>
        </w:rPr>
        <w:t>RESULTS AND DISCUSSION</w:t>
      </w:r>
    </w:p>
    <w:p w14:paraId="58ECE539" w14:textId="77777777" w:rsidR="00A27F01" w:rsidRPr="00A27F01" w:rsidRDefault="00DD0086" w:rsidP="00A27F01">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Table 2</w:t>
      </w:r>
      <w:r w:rsidR="00FA1527" w:rsidRPr="00895EBA">
        <w:rPr>
          <w:rFonts w:ascii="Times New Roman" w:eastAsia="Times New Roman" w:hAnsi="Times New Roman" w:cs="Times New Roman"/>
          <w:b/>
          <w:sz w:val="24"/>
          <w:szCs w:val="24"/>
        </w:rPr>
        <w:t>:</w:t>
      </w:r>
      <w:r w:rsidR="00FA1527" w:rsidRPr="00895EBA">
        <w:rPr>
          <w:rFonts w:ascii="Times New Roman" w:eastAsia="Times New Roman" w:hAnsi="Times New Roman" w:cs="Times New Roman"/>
          <w:sz w:val="24"/>
          <w:szCs w:val="24"/>
        </w:rPr>
        <w:t xml:space="preserve"> Analysis of variance</w:t>
      </w:r>
      <w:r w:rsidR="00895EBA" w:rsidRPr="00895EBA">
        <w:rPr>
          <w:rFonts w:ascii="Times New Roman" w:eastAsia="Times New Roman" w:hAnsi="Times New Roman" w:cs="Times New Roman"/>
          <w:sz w:val="24"/>
          <w:szCs w:val="24"/>
        </w:rPr>
        <w:t xml:space="preserve"> (ANOVA) on mean square values</w:t>
      </w:r>
      <w:r w:rsidR="00FA1527" w:rsidRPr="00895EBA">
        <w:rPr>
          <w:rFonts w:ascii="Times New Roman" w:eastAsia="Times New Roman" w:hAnsi="Times New Roman" w:cs="Times New Roman"/>
          <w:sz w:val="24"/>
          <w:szCs w:val="24"/>
        </w:rPr>
        <w:t xml:space="preserve">, </w:t>
      </w:r>
      <w:r w:rsidR="00FA1527" w:rsidRPr="00895EBA">
        <w:rPr>
          <w:rFonts w:ascii="Times New Roman" w:hAnsi="Times New Roman" w:cs="Times New Roman"/>
          <w:sz w:val="24"/>
          <w:szCs w:val="24"/>
        </w:rPr>
        <w:t>broad sense heritability, and genetic advance percent</w:t>
      </w:r>
      <w:r w:rsidR="00895EBA" w:rsidRPr="00895EBA">
        <w:rPr>
          <w:rFonts w:ascii="Times New Roman" w:hAnsi="Times New Roman" w:cs="Times New Roman"/>
          <w:sz w:val="24"/>
          <w:szCs w:val="24"/>
        </w:rPr>
        <w:t xml:space="preserve"> for investigated characters</w:t>
      </w:r>
      <w:r w:rsidR="00D871E7">
        <w:rPr>
          <w:rFonts w:ascii="Times New Roman" w:hAnsi="Times New Roman" w:cs="Times New Roman"/>
          <w:sz w:val="24"/>
          <w:szCs w:val="24"/>
        </w:rPr>
        <w:t xml:space="preserve"> of </w:t>
      </w:r>
      <w:r w:rsidR="00D871E7" w:rsidRPr="00D871E7">
        <w:rPr>
          <w:rFonts w:ascii="Times New Roman" w:hAnsi="Times New Roman" w:cs="Times New Roman"/>
          <w:i/>
          <w:iCs/>
          <w:sz w:val="24"/>
          <w:szCs w:val="24"/>
        </w:rPr>
        <w:t>G. hirsutum.</w:t>
      </w:r>
      <w:r w:rsidR="00D871E7">
        <w:rPr>
          <w:rFonts w:ascii="TimesNewRoman,Italic" w:hAnsi="TimesNewRoman,Italic" w:cs="TimesNewRoman,Italic"/>
          <w:i/>
          <w:iCs/>
          <w:sz w:val="20"/>
          <w:szCs w:val="20"/>
        </w:rPr>
        <w:t xml:space="preserve"> </w:t>
      </w:r>
    </w:p>
    <w:tbl>
      <w:tblPr>
        <w:tblW w:w="12829" w:type="dxa"/>
        <w:jc w:val="center"/>
        <w:tblCellMar>
          <w:left w:w="115" w:type="dxa"/>
          <w:right w:w="115" w:type="dxa"/>
        </w:tblCellMar>
        <w:tblLook w:val="04A0" w:firstRow="1" w:lastRow="0" w:firstColumn="1" w:lastColumn="0" w:noHBand="0" w:noVBand="1"/>
      </w:tblPr>
      <w:tblGrid>
        <w:gridCol w:w="1404"/>
        <w:gridCol w:w="960"/>
        <w:gridCol w:w="990"/>
        <w:gridCol w:w="1084"/>
        <w:gridCol w:w="1387"/>
        <w:gridCol w:w="1416"/>
        <w:gridCol w:w="1358"/>
        <w:gridCol w:w="1260"/>
        <w:gridCol w:w="1080"/>
        <w:gridCol w:w="900"/>
        <w:gridCol w:w="990"/>
      </w:tblGrid>
      <w:tr w:rsidR="00CB4B96" w:rsidRPr="00CB4B96" w14:paraId="03A58CA9" w14:textId="77777777" w:rsidTr="0031235F">
        <w:trPr>
          <w:trHeight w:val="960"/>
          <w:jc w:val="center"/>
        </w:trPr>
        <w:tc>
          <w:tcPr>
            <w:tcW w:w="1404" w:type="dxa"/>
            <w:tcBorders>
              <w:top w:val="single" w:sz="4" w:space="0" w:color="auto"/>
              <w:left w:val="single" w:sz="4" w:space="0" w:color="auto"/>
              <w:bottom w:val="single" w:sz="4" w:space="0" w:color="auto"/>
              <w:right w:val="single" w:sz="4" w:space="0" w:color="auto"/>
            </w:tcBorders>
            <w:noWrap/>
            <w:vAlign w:val="center"/>
            <w:hideMark/>
          </w:tcPr>
          <w:p w14:paraId="13229F5D"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SOV</w:t>
            </w:r>
          </w:p>
        </w:tc>
        <w:tc>
          <w:tcPr>
            <w:tcW w:w="960" w:type="dxa"/>
            <w:tcBorders>
              <w:top w:val="single" w:sz="4" w:space="0" w:color="auto"/>
              <w:left w:val="nil"/>
              <w:bottom w:val="single" w:sz="4" w:space="0" w:color="auto"/>
              <w:right w:val="single" w:sz="4" w:space="0" w:color="auto"/>
            </w:tcBorders>
            <w:noWrap/>
            <w:vAlign w:val="center"/>
            <w:hideMark/>
          </w:tcPr>
          <w:p w14:paraId="32487C97" w14:textId="77777777" w:rsidR="00CB4B96" w:rsidRPr="00CB4B96" w:rsidRDefault="00D871E7" w:rsidP="009E4FB1">
            <w:pPr>
              <w:spacing w:after="0" w:line="240" w:lineRule="auto"/>
              <w:jc w:val="center"/>
              <w:rPr>
                <w:rFonts w:ascii="Times New Roman" w:eastAsia="Times New Roman" w:hAnsi="Times New Roman" w:cs="Times New Roman"/>
                <w:b/>
                <w:bCs/>
                <w:color w:val="000000"/>
                <w:sz w:val="24"/>
                <w:szCs w:val="24"/>
              </w:rPr>
            </w:pPr>
            <w:proofErr w:type="spellStart"/>
            <w:r w:rsidRPr="00CB4B96">
              <w:rPr>
                <w:rFonts w:ascii="Times New Roman" w:eastAsia="Times New Roman" w:hAnsi="Times New Roman" w:cs="Times New Roman"/>
                <w:b/>
                <w:bCs/>
                <w:color w:val="000000"/>
                <w:sz w:val="24"/>
                <w:szCs w:val="24"/>
              </w:rPr>
              <w:t>D</w:t>
            </w:r>
            <w:r w:rsidR="00CB4B96" w:rsidRPr="00CB4B96">
              <w:rPr>
                <w:rFonts w:ascii="Times New Roman" w:eastAsia="Times New Roman" w:hAnsi="Times New Roman" w:cs="Times New Roman"/>
                <w:b/>
                <w:bCs/>
                <w:color w:val="000000"/>
                <w:sz w:val="24"/>
                <w:szCs w:val="24"/>
              </w:rPr>
              <w:t>f</w:t>
            </w:r>
            <w:proofErr w:type="spellEnd"/>
          </w:p>
        </w:tc>
        <w:tc>
          <w:tcPr>
            <w:tcW w:w="990" w:type="dxa"/>
            <w:tcBorders>
              <w:top w:val="single" w:sz="4" w:space="0" w:color="auto"/>
              <w:left w:val="nil"/>
              <w:bottom w:val="single" w:sz="4" w:space="0" w:color="auto"/>
              <w:right w:val="single" w:sz="4" w:space="0" w:color="auto"/>
            </w:tcBorders>
            <w:vAlign w:val="center"/>
            <w:hideMark/>
          </w:tcPr>
          <w:p w14:paraId="21E0837A"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oil content</w:t>
            </w:r>
          </w:p>
        </w:tc>
        <w:tc>
          <w:tcPr>
            <w:tcW w:w="1084" w:type="dxa"/>
            <w:tcBorders>
              <w:top w:val="single" w:sz="4" w:space="0" w:color="auto"/>
              <w:left w:val="nil"/>
              <w:bottom w:val="single" w:sz="4" w:space="0" w:color="auto"/>
              <w:right w:val="single" w:sz="4" w:space="0" w:color="auto"/>
            </w:tcBorders>
            <w:vAlign w:val="center"/>
            <w:hideMark/>
          </w:tcPr>
          <w:p w14:paraId="3D2091E6"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proofErr w:type="spellStart"/>
            <w:r w:rsidRPr="00CB4B96">
              <w:rPr>
                <w:rFonts w:ascii="Times New Roman" w:eastAsia="Times New Roman" w:hAnsi="Times New Roman" w:cs="Times New Roman"/>
                <w:b/>
                <w:bCs/>
                <w:color w:val="000000"/>
                <w:sz w:val="24"/>
                <w:szCs w:val="24"/>
              </w:rPr>
              <w:t>protien</w:t>
            </w:r>
            <w:proofErr w:type="spellEnd"/>
            <w:r w:rsidRPr="00CB4B96">
              <w:rPr>
                <w:rFonts w:ascii="Times New Roman" w:eastAsia="Times New Roman" w:hAnsi="Times New Roman" w:cs="Times New Roman"/>
                <w:b/>
                <w:bCs/>
                <w:color w:val="000000"/>
                <w:sz w:val="24"/>
                <w:szCs w:val="24"/>
              </w:rPr>
              <w:t xml:space="preserve"> contents</w:t>
            </w:r>
          </w:p>
        </w:tc>
        <w:tc>
          <w:tcPr>
            <w:tcW w:w="1387" w:type="dxa"/>
            <w:tcBorders>
              <w:top w:val="single" w:sz="4" w:space="0" w:color="auto"/>
              <w:left w:val="nil"/>
              <w:bottom w:val="single" w:sz="4" w:space="0" w:color="auto"/>
              <w:right w:val="single" w:sz="4" w:space="0" w:color="auto"/>
            </w:tcBorders>
            <w:vAlign w:val="center"/>
            <w:hideMark/>
          </w:tcPr>
          <w:p w14:paraId="2589EF56"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cellulose content</w:t>
            </w:r>
          </w:p>
        </w:tc>
        <w:tc>
          <w:tcPr>
            <w:tcW w:w="1416" w:type="dxa"/>
            <w:tcBorders>
              <w:top w:val="single" w:sz="4" w:space="0" w:color="auto"/>
              <w:left w:val="nil"/>
              <w:bottom w:val="single" w:sz="4" w:space="0" w:color="auto"/>
              <w:right w:val="single" w:sz="4" w:space="0" w:color="auto"/>
            </w:tcBorders>
            <w:vAlign w:val="center"/>
            <w:hideMark/>
          </w:tcPr>
          <w:p w14:paraId="37AF745C" w14:textId="77777777" w:rsidR="00CB4B96" w:rsidRPr="00CB4B96" w:rsidRDefault="00CB4B96" w:rsidP="0031235F">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fiber length</w:t>
            </w:r>
          </w:p>
        </w:tc>
        <w:tc>
          <w:tcPr>
            <w:tcW w:w="1358" w:type="dxa"/>
            <w:tcBorders>
              <w:top w:val="single" w:sz="4" w:space="0" w:color="auto"/>
              <w:left w:val="nil"/>
              <w:bottom w:val="single" w:sz="4" w:space="0" w:color="auto"/>
              <w:right w:val="single" w:sz="4" w:space="0" w:color="auto"/>
            </w:tcBorders>
            <w:vAlign w:val="center"/>
            <w:hideMark/>
          </w:tcPr>
          <w:p w14:paraId="610FB726" w14:textId="77777777" w:rsidR="0031235F" w:rsidRDefault="00CB4B96" w:rsidP="0031235F">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 xml:space="preserve">fiber </w:t>
            </w:r>
          </w:p>
          <w:p w14:paraId="32F222D1" w14:textId="77777777" w:rsidR="00CB4B96" w:rsidRPr="00CB4B96" w:rsidRDefault="00CB4B96" w:rsidP="0031235F">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strength</w:t>
            </w:r>
          </w:p>
        </w:tc>
        <w:tc>
          <w:tcPr>
            <w:tcW w:w="1260" w:type="dxa"/>
            <w:tcBorders>
              <w:top w:val="single" w:sz="4" w:space="0" w:color="auto"/>
              <w:left w:val="nil"/>
              <w:bottom w:val="single" w:sz="4" w:space="0" w:color="auto"/>
              <w:right w:val="single" w:sz="4" w:space="0" w:color="auto"/>
            </w:tcBorders>
            <w:vAlign w:val="center"/>
            <w:hideMark/>
          </w:tcPr>
          <w:p w14:paraId="0E2E88FD" w14:textId="77777777" w:rsidR="00CB4B96" w:rsidRPr="00CB4B96" w:rsidRDefault="00CB4B96" w:rsidP="0031235F">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fineness</w:t>
            </w:r>
          </w:p>
        </w:tc>
        <w:tc>
          <w:tcPr>
            <w:tcW w:w="1080" w:type="dxa"/>
            <w:tcBorders>
              <w:top w:val="single" w:sz="4" w:space="0" w:color="auto"/>
              <w:left w:val="nil"/>
              <w:bottom w:val="single" w:sz="4" w:space="0" w:color="auto"/>
              <w:right w:val="single" w:sz="4" w:space="0" w:color="auto"/>
            </w:tcBorders>
            <w:vAlign w:val="center"/>
            <w:hideMark/>
          </w:tcPr>
          <w:p w14:paraId="2A4A1C51"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got %</w:t>
            </w:r>
          </w:p>
        </w:tc>
        <w:tc>
          <w:tcPr>
            <w:tcW w:w="900" w:type="dxa"/>
            <w:tcBorders>
              <w:top w:val="single" w:sz="4" w:space="0" w:color="auto"/>
              <w:left w:val="nil"/>
              <w:bottom w:val="single" w:sz="4" w:space="0" w:color="auto"/>
              <w:right w:val="single" w:sz="4" w:space="0" w:color="auto"/>
            </w:tcBorders>
            <w:vAlign w:val="center"/>
            <w:hideMark/>
          </w:tcPr>
          <w:p w14:paraId="782D110F"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seed index</w:t>
            </w:r>
          </w:p>
        </w:tc>
        <w:tc>
          <w:tcPr>
            <w:tcW w:w="990" w:type="dxa"/>
            <w:tcBorders>
              <w:top w:val="single" w:sz="4" w:space="0" w:color="auto"/>
              <w:left w:val="nil"/>
              <w:bottom w:val="single" w:sz="4" w:space="0" w:color="auto"/>
              <w:right w:val="single" w:sz="4" w:space="0" w:color="auto"/>
            </w:tcBorders>
            <w:vAlign w:val="center"/>
            <w:hideMark/>
          </w:tcPr>
          <w:p w14:paraId="73F47125" w14:textId="77777777" w:rsidR="00CB4B96" w:rsidRPr="00CB4B96" w:rsidRDefault="00CB4B96" w:rsidP="009E4FB1">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seed density</w:t>
            </w:r>
          </w:p>
        </w:tc>
      </w:tr>
      <w:tr w:rsidR="00CB4B96" w:rsidRPr="00CB4B96" w14:paraId="00F18C3D"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0111D862" w14:textId="77777777" w:rsidR="00CB4B96" w:rsidRPr="00CB4B96" w:rsidRDefault="00CB4B96"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Replication</w:t>
            </w:r>
          </w:p>
        </w:tc>
        <w:tc>
          <w:tcPr>
            <w:tcW w:w="960" w:type="dxa"/>
            <w:tcBorders>
              <w:top w:val="nil"/>
              <w:left w:val="nil"/>
              <w:bottom w:val="single" w:sz="4" w:space="0" w:color="auto"/>
              <w:right w:val="single" w:sz="4" w:space="0" w:color="auto"/>
            </w:tcBorders>
            <w:noWrap/>
            <w:vAlign w:val="bottom"/>
            <w:hideMark/>
          </w:tcPr>
          <w:p w14:paraId="24A6E8C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w:t>
            </w:r>
          </w:p>
        </w:tc>
        <w:tc>
          <w:tcPr>
            <w:tcW w:w="990" w:type="dxa"/>
            <w:tcBorders>
              <w:top w:val="nil"/>
              <w:left w:val="nil"/>
              <w:bottom w:val="single" w:sz="4" w:space="0" w:color="auto"/>
              <w:right w:val="single" w:sz="4" w:space="0" w:color="auto"/>
            </w:tcBorders>
            <w:noWrap/>
            <w:vAlign w:val="bottom"/>
            <w:hideMark/>
          </w:tcPr>
          <w:p w14:paraId="323D6846"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5.97</w:t>
            </w:r>
          </w:p>
        </w:tc>
        <w:tc>
          <w:tcPr>
            <w:tcW w:w="1084" w:type="dxa"/>
            <w:tcBorders>
              <w:top w:val="nil"/>
              <w:left w:val="nil"/>
              <w:bottom w:val="single" w:sz="4" w:space="0" w:color="auto"/>
              <w:right w:val="single" w:sz="4" w:space="0" w:color="auto"/>
            </w:tcBorders>
            <w:noWrap/>
            <w:vAlign w:val="bottom"/>
            <w:hideMark/>
          </w:tcPr>
          <w:p w14:paraId="78D6111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2.64</w:t>
            </w:r>
          </w:p>
        </w:tc>
        <w:tc>
          <w:tcPr>
            <w:tcW w:w="1387" w:type="dxa"/>
            <w:tcBorders>
              <w:top w:val="nil"/>
              <w:left w:val="nil"/>
              <w:bottom w:val="single" w:sz="4" w:space="0" w:color="auto"/>
              <w:right w:val="single" w:sz="4" w:space="0" w:color="auto"/>
            </w:tcBorders>
            <w:noWrap/>
            <w:vAlign w:val="bottom"/>
            <w:hideMark/>
          </w:tcPr>
          <w:p w14:paraId="4759B43F"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0.37</w:t>
            </w:r>
          </w:p>
        </w:tc>
        <w:tc>
          <w:tcPr>
            <w:tcW w:w="1416" w:type="dxa"/>
            <w:tcBorders>
              <w:top w:val="nil"/>
              <w:left w:val="nil"/>
              <w:bottom w:val="single" w:sz="4" w:space="0" w:color="auto"/>
              <w:right w:val="single" w:sz="4" w:space="0" w:color="auto"/>
            </w:tcBorders>
            <w:noWrap/>
            <w:vAlign w:val="bottom"/>
            <w:hideMark/>
          </w:tcPr>
          <w:p w14:paraId="5764A8E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5.97</w:t>
            </w:r>
          </w:p>
        </w:tc>
        <w:tc>
          <w:tcPr>
            <w:tcW w:w="1358" w:type="dxa"/>
            <w:tcBorders>
              <w:top w:val="nil"/>
              <w:left w:val="nil"/>
              <w:bottom w:val="single" w:sz="4" w:space="0" w:color="auto"/>
              <w:right w:val="single" w:sz="4" w:space="0" w:color="auto"/>
            </w:tcBorders>
            <w:noWrap/>
            <w:vAlign w:val="bottom"/>
            <w:hideMark/>
          </w:tcPr>
          <w:p w14:paraId="4BAFB15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2.29</w:t>
            </w:r>
          </w:p>
        </w:tc>
        <w:tc>
          <w:tcPr>
            <w:tcW w:w="1260" w:type="dxa"/>
            <w:tcBorders>
              <w:top w:val="nil"/>
              <w:left w:val="nil"/>
              <w:bottom w:val="single" w:sz="4" w:space="0" w:color="auto"/>
              <w:right w:val="single" w:sz="4" w:space="0" w:color="auto"/>
            </w:tcBorders>
            <w:noWrap/>
            <w:vAlign w:val="center"/>
            <w:hideMark/>
          </w:tcPr>
          <w:p w14:paraId="2E32CB71"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0.18</w:t>
            </w:r>
          </w:p>
        </w:tc>
        <w:tc>
          <w:tcPr>
            <w:tcW w:w="1080" w:type="dxa"/>
            <w:tcBorders>
              <w:top w:val="nil"/>
              <w:left w:val="nil"/>
              <w:bottom w:val="single" w:sz="4" w:space="0" w:color="auto"/>
              <w:right w:val="single" w:sz="4" w:space="0" w:color="auto"/>
            </w:tcBorders>
            <w:noWrap/>
            <w:vAlign w:val="bottom"/>
            <w:hideMark/>
          </w:tcPr>
          <w:p w14:paraId="6DB3856A"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9.58</w:t>
            </w:r>
          </w:p>
        </w:tc>
        <w:tc>
          <w:tcPr>
            <w:tcW w:w="900" w:type="dxa"/>
            <w:tcBorders>
              <w:top w:val="nil"/>
              <w:left w:val="nil"/>
              <w:bottom w:val="single" w:sz="4" w:space="0" w:color="auto"/>
              <w:right w:val="single" w:sz="4" w:space="0" w:color="auto"/>
            </w:tcBorders>
            <w:noWrap/>
            <w:vAlign w:val="bottom"/>
            <w:hideMark/>
          </w:tcPr>
          <w:p w14:paraId="1B122BC5"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3.27</w:t>
            </w:r>
          </w:p>
        </w:tc>
        <w:tc>
          <w:tcPr>
            <w:tcW w:w="990" w:type="dxa"/>
            <w:tcBorders>
              <w:top w:val="nil"/>
              <w:left w:val="nil"/>
              <w:bottom w:val="single" w:sz="4" w:space="0" w:color="auto"/>
              <w:right w:val="single" w:sz="4" w:space="0" w:color="auto"/>
            </w:tcBorders>
            <w:noWrap/>
            <w:vAlign w:val="bottom"/>
            <w:hideMark/>
          </w:tcPr>
          <w:p w14:paraId="2325EC93"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0.04</w:t>
            </w:r>
          </w:p>
        </w:tc>
      </w:tr>
      <w:tr w:rsidR="00CB4B96" w:rsidRPr="00CB4B96" w14:paraId="049D1B71"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4D9DA28D" w14:textId="77777777" w:rsidR="00CB4B96" w:rsidRPr="00CB4B96" w:rsidRDefault="00CB4B96"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Genotypes</w:t>
            </w:r>
          </w:p>
        </w:tc>
        <w:tc>
          <w:tcPr>
            <w:tcW w:w="960" w:type="dxa"/>
            <w:tcBorders>
              <w:top w:val="nil"/>
              <w:left w:val="nil"/>
              <w:bottom w:val="single" w:sz="4" w:space="0" w:color="auto"/>
              <w:right w:val="single" w:sz="4" w:space="0" w:color="auto"/>
            </w:tcBorders>
            <w:noWrap/>
            <w:vAlign w:val="bottom"/>
            <w:hideMark/>
          </w:tcPr>
          <w:p w14:paraId="3371E360"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38</w:t>
            </w:r>
          </w:p>
        </w:tc>
        <w:tc>
          <w:tcPr>
            <w:tcW w:w="990" w:type="dxa"/>
            <w:tcBorders>
              <w:top w:val="nil"/>
              <w:left w:val="nil"/>
              <w:bottom w:val="single" w:sz="4" w:space="0" w:color="auto"/>
              <w:right w:val="single" w:sz="4" w:space="0" w:color="auto"/>
            </w:tcBorders>
            <w:noWrap/>
            <w:vAlign w:val="bottom"/>
            <w:hideMark/>
          </w:tcPr>
          <w:p w14:paraId="332CAB40" w14:textId="77777777" w:rsidR="00CB4B96" w:rsidRPr="00CB4B96" w:rsidRDefault="00CB4B96" w:rsidP="00CB4B96">
            <w:pPr>
              <w:spacing w:after="0" w:line="240" w:lineRule="auto"/>
              <w:jc w:val="center"/>
              <w:rPr>
                <w:rFonts w:ascii="Calibri" w:eastAsia="Times New Roman" w:hAnsi="Calibri" w:cs="Times New Roman"/>
                <w:color w:val="000000"/>
                <w:vertAlign w:val="superscript"/>
              </w:rPr>
            </w:pPr>
            <w:r w:rsidRPr="00CB4B96">
              <w:rPr>
                <w:rFonts w:ascii="Calibri" w:eastAsia="Times New Roman" w:hAnsi="Calibri" w:cs="Times New Roman"/>
                <w:color w:val="000000"/>
              </w:rPr>
              <w:t>49.27</w:t>
            </w:r>
            <w:r w:rsidR="009E4FB1">
              <w:rPr>
                <w:rFonts w:ascii="Calibri" w:eastAsia="Times New Roman" w:hAnsi="Calibri" w:cs="Times New Roman"/>
                <w:color w:val="000000"/>
                <w:vertAlign w:val="superscript"/>
              </w:rPr>
              <w:t>**</w:t>
            </w:r>
          </w:p>
        </w:tc>
        <w:tc>
          <w:tcPr>
            <w:tcW w:w="1084" w:type="dxa"/>
            <w:tcBorders>
              <w:top w:val="nil"/>
              <w:left w:val="nil"/>
              <w:bottom w:val="single" w:sz="4" w:space="0" w:color="auto"/>
              <w:right w:val="single" w:sz="4" w:space="0" w:color="auto"/>
            </w:tcBorders>
            <w:noWrap/>
            <w:vAlign w:val="bottom"/>
            <w:hideMark/>
          </w:tcPr>
          <w:p w14:paraId="53B273C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14.15</w:t>
            </w:r>
            <w:r w:rsidR="009E4FB1">
              <w:rPr>
                <w:rFonts w:ascii="Calibri" w:eastAsia="Times New Roman" w:hAnsi="Calibri" w:cs="Times New Roman"/>
                <w:color w:val="000000"/>
              </w:rPr>
              <w:t>**</w:t>
            </w:r>
          </w:p>
        </w:tc>
        <w:tc>
          <w:tcPr>
            <w:tcW w:w="1387" w:type="dxa"/>
            <w:tcBorders>
              <w:top w:val="nil"/>
              <w:left w:val="nil"/>
              <w:bottom w:val="single" w:sz="4" w:space="0" w:color="auto"/>
              <w:right w:val="single" w:sz="4" w:space="0" w:color="auto"/>
            </w:tcBorders>
            <w:noWrap/>
            <w:vAlign w:val="bottom"/>
            <w:hideMark/>
          </w:tcPr>
          <w:p w14:paraId="001004E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22.50</w:t>
            </w:r>
            <w:r w:rsidR="009E4FB1">
              <w:rPr>
                <w:rFonts w:ascii="Calibri" w:eastAsia="Times New Roman" w:hAnsi="Calibri" w:cs="Times New Roman"/>
                <w:color w:val="000000"/>
              </w:rPr>
              <w:t>**</w:t>
            </w:r>
          </w:p>
        </w:tc>
        <w:tc>
          <w:tcPr>
            <w:tcW w:w="1416" w:type="dxa"/>
            <w:tcBorders>
              <w:top w:val="nil"/>
              <w:left w:val="nil"/>
              <w:bottom w:val="single" w:sz="4" w:space="0" w:color="auto"/>
              <w:right w:val="single" w:sz="4" w:space="0" w:color="auto"/>
            </w:tcBorders>
            <w:noWrap/>
            <w:vAlign w:val="bottom"/>
            <w:hideMark/>
          </w:tcPr>
          <w:p w14:paraId="01994F4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49.27</w:t>
            </w:r>
            <w:r w:rsidR="009E4FB1">
              <w:rPr>
                <w:rFonts w:ascii="Calibri" w:eastAsia="Times New Roman" w:hAnsi="Calibri" w:cs="Times New Roman"/>
                <w:color w:val="000000"/>
              </w:rPr>
              <w:t>**</w:t>
            </w:r>
          </w:p>
        </w:tc>
        <w:tc>
          <w:tcPr>
            <w:tcW w:w="1358" w:type="dxa"/>
            <w:tcBorders>
              <w:top w:val="nil"/>
              <w:left w:val="nil"/>
              <w:bottom w:val="single" w:sz="4" w:space="0" w:color="auto"/>
              <w:right w:val="single" w:sz="4" w:space="0" w:color="auto"/>
            </w:tcBorders>
            <w:noWrap/>
            <w:vAlign w:val="bottom"/>
            <w:hideMark/>
          </w:tcPr>
          <w:p w14:paraId="7182976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55.70</w:t>
            </w:r>
            <w:r w:rsidR="009E4FB1">
              <w:rPr>
                <w:rFonts w:ascii="Calibri" w:eastAsia="Times New Roman" w:hAnsi="Calibri" w:cs="Times New Roman"/>
                <w:color w:val="000000"/>
              </w:rPr>
              <w:t>**</w:t>
            </w:r>
          </w:p>
        </w:tc>
        <w:tc>
          <w:tcPr>
            <w:tcW w:w="1260" w:type="dxa"/>
            <w:tcBorders>
              <w:top w:val="nil"/>
              <w:left w:val="nil"/>
              <w:bottom w:val="single" w:sz="4" w:space="0" w:color="auto"/>
              <w:right w:val="single" w:sz="4" w:space="0" w:color="auto"/>
            </w:tcBorders>
            <w:noWrap/>
            <w:vAlign w:val="center"/>
            <w:hideMark/>
          </w:tcPr>
          <w:p w14:paraId="39F73EA6"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1.67</w:t>
            </w:r>
            <w:r w:rsidR="009E4FB1">
              <w:rPr>
                <w:rFonts w:ascii="Calibri" w:eastAsia="Times New Roman" w:hAnsi="Calibri" w:cs="Times New Roman"/>
                <w:color w:val="000000"/>
              </w:rPr>
              <w:t>**</w:t>
            </w:r>
          </w:p>
        </w:tc>
        <w:tc>
          <w:tcPr>
            <w:tcW w:w="1080" w:type="dxa"/>
            <w:tcBorders>
              <w:top w:val="nil"/>
              <w:left w:val="nil"/>
              <w:bottom w:val="single" w:sz="4" w:space="0" w:color="auto"/>
              <w:right w:val="single" w:sz="4" w:space="0" w:color="auto"/>
            </w:tcBorders>
            <w:noWrap/>
            <w:vAlign w:val="bottom"/>
            <w:hideMark/>
          </w:tcPr>
          <w:p w14:paraId="5D2B48AF"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88.10</w:t>
            </w:r>
            <w:r w:rsidR="009E4FB1">
              <w:rPr>
                <w:rFonts w:ascii="Calibri" w:eastAsia="Times New Roman" w:hAnsi="Calibri" w:cs="Times New Roman"/>
                <w:color w:val="000000"/>
              </w:rPr>
              <w:t>**</w:t>
            </w:r>
          </w:p>
        </w:tc>
        <w:tc>
          <w:tcPr>
            <w:tcW w:w="900" w:type="dxa"/>
            <w:tcBorders>
              <w:top w:val="nil"/>
              <w:left w:val="nil"/>
              <w:bottom w:val="single" w:sz="4" w:space="0" w:color="auto"/>
              <w:right w:val="single" w:sz="4" w:space="0" w:color="auto"/>
            </w:tcBorders>
            <w:noWrap/>
            <w:vAlign w:val="bottom"/>
            <w:hideMark/>
          </w:tcPr>
          <w:p w14:paraId="60904E5E"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2.50</w:t>
            </w:r>
            <w:r w:rsidR="009E4FB1">
              <w:rPr>
                <w:rFonts w:ascii="Calibri" w:eastAsia="Times New Roman" w:hAnsi="Calibri" w:cs="Times New Roman"/>
                <w:color w:val="000000"/>
              </w:rPr>
              <w:t>**</w:t>
            </w:r>
          </w:p>
        </w:tc>
        <w:tc>
          <w:tcPr>
            <w:tcW w:w="990" w:type="dxa"/>
            <w:tcBorders>
              <w:top w:val="nil"/>
              <w:left w:val="nil"/>
              <w:bottom w:val="single" w:sz="4" w:space="0" w:color="auto"/>
              <w:right w:val="single" w:sz="4" w:space="0" w:color="auto"/>
            </w:tcBorders>
            <w:noWrap/>
            <w:vAlign w:val="bottom"/>
            <w:hideMark/>
          </w:tcPr>
          <w:p w14:paraId="1B1B6276" w14:textId="77777777" w:rsidR="00CB4B96" w:rsidRPr="001C24B7" w:rsidRDefault="00CB4B96" w:rsidP="00CB4B96">
            <w:pPr>
              <w:spacing w:after="0" w:line="240" w:lineRule="auto"/>
              <w:jc w:val="center"/>
              <w:rPr>
                <w:rFonts w:ascii="Calibri" w:eastAsia="Times New Roman" w:hAnsi="Calibri" w:cs="Times New Roman"/>
                <w:color w:val="000000"/>
                <w:vertAlign w:val="superscript"/>
              </w:rPr>
            </w:pPr>
            <w:r w:rsidRPr="00CB4B96">
              <w:rPr>
                <w:rFonts w:ascii="Calibri" w:eastAsia="Times New Roman" w:hAnsi="Calibri" w:cs="Times New Roman"/>
                <w:color w:val="000000"/>
              </w:rPr>
              <w:t>0.08</w:t>
            </w:r>
            <w:r w:rsidR="001C24B7">
              <w:rPr>
                <w:rFonts w:ascii="Calibri" w:eastAsia="Times New Roman" w:hAnsi="Calibri" w:cs="Times New Roman"/>
                <w:color w:val="000000"/>
                <w:vertAlign w:val="superscript"/>
              </w:rPr>
              <w:t>*</w:t>
            </w:r>
          </w:p>
        </w:tc>
      </w:tr>
      <w:tr w:rsidR="00CB4B96" w:rsidRPr="00CB4B96" w14:paraId="530A5976"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1A3277F9" w14:textId="77777777" w:rsidR="00CB4B96" w:rsidRPr="00CB4B96" w:rsidRDefault="00CB4B96"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Error</w:t>
            </w:r>
          </w:p>
        </w:tc>
        <w:tc>
          <w:tcPr>
            <w:tcW w:w="960" w:type="dxa"/>
            <w:tcBorders>
              <w:top w:val="nil"/>
              <w:left w:val="nil"/>
              <w:bottom w:val="single" w:sz="4" w:space="0" w:color="auto"/>
              <w:right w:val="single" w:sz="4" w:space="0" w:color="auto"/>
            </w:tcBorders>
            <w:noWrap/>
            <w:vAlign w:val="bottom"/>
            <w:hideMark/>
          </w:tcPr>
          <w:p w14:paraId="1D314E98"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76</w:t>
            </w:r>
          </w:p>
        </w:tc>
        <w:tc>
          <w:tcPr>
            <w:tcW w:w="990" w:type="dxa"/>
            <w:tcBorders>
              <w:top w:val="nil"/>
              <w:left w:val="nil"/>
              <w:bottom w:val="single" w:sz="4" w:space="0" w:color="auto"/>
              <w:right w:val="single" w:sz="4" w:space="0" w:color="auto"/>
            </w:tcBorders>
            <w:noWrap/>
            <w:vAlign w:val="bottom"/>
            <w:hideMark/>
          </w:tcPr>
          <w:p w14:paraId="07A0ED79"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0.92</w:t>
            </w:r>
          </w:p>
        </w:tc>
        <w:tc>
          <w:tcPr>
            <w:tcW w:w="1084" w:type="dxa"/>
            <w:tcBorders>
              <w:top w:val="nil"/>
              <w:left w:val="nil"/>
              <w:bottom w:val="single" w:sz="4" w:space="0" w:color="auto"/>
              <w:right w:val="single" w:sz="4" w:space="0" w:color="auto"/>
            </w:tcBorders>
            <w:noWrap/>
            <w:vAlign w:val="bottom"/>
            <w:hideMark/>
          </w:tcPr>
          <w:p w14:paraId="43C2DCA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1.42</w:t>
            </w:r>
          </w:p>
        </w:tc>
        <w:tc>
          <w:tcPr>
            <w:tcW w:w="1387" w:type="dxa"/>
            <w:tcBorders>
              <w:top w:val="nil"/>
              <w:left w:val="nil"/>
              <w:bottom w:val="single" w:sz="4" w:space="0" w:color="auto"/>
              <w:right w:val="single" w:sz="4" w:space="0" w:color="auto"/>
            </w:tcBorders>
            <w:noWrap/>
            <w:vAlign w:val="bottom"/>
            <w:hideMark/>
          </w:tcPr>
          <w:p w14:paraId="2598A8A6"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0.94</w:t>
            </w:r>
          </w:p>
        </w:tc>
        <w:tc>
          <w:tcPr>
            <w:tcW w:w="1416" w:type="dxa"/>
            <w:tcBorders>
              <w:top w:val="nil"/>
              <w:left w:val="nil"/>
              <w:bottom w:val="single" w:sz="4" w:space="0" w:color="auto"/>
              <w:right w:val="single" w:sz="4" w:space="0" w:color="auto"/>
            </w:tcBorders>
            <w:noWrap/>
            <w:vAlign w:val="bottom"/>
            <w:hideMark/>
          </w:tcPr>
          <w:p w14:paraId="6C8AACF0"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0.92</w:t>
            </w:r>
          </w:p>
        </w:tc>
        <w:tc>
          <w:tcPr>
            <w:tcW w:w="1358" w:type="dxa"/>
            <w:tcBorders>
              <w:top w:val="nil"/>
              <w:left w:val="nil"/>
              <w:bottom w:val="single" w:sz="4" w:space="0" w:color="auto"/>
              <w:right w:val="single" w:sz="4" w:space="0" w:color="auto"/>
            </w:tcBorders>
            <w:noWrap/>
            <w:vAlign w:val="bottom"/>
            <w:hideMark/>
          </w:tcPr>
          <w:p w14:paraId="1F195BB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0.80</w:t>
            </w:r>
          </w:p>
        </w:tc>
        <w:tc>
          <w:tcPr>
            <w:tcW w:w="1260" w:type="dxa"/>
            <w:tcBorders>
              <w:top w:val="nil"/>
              <w:left w:val="nil"/>
              <w:bottom w:val="single" w:sz="4" w:space="0" w:color="auto"/>
              <w:right w:val="single" w:sz="4" w:space="0" w:color="auto"/>
            </w:tcBorders>
            <w:noWrap/>
            <w:vAlign w:val="center"/>
            <w:hideMark/>
          </w:tcPr>
          <w:p w14:paraId="2AE03DF2"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0.14</w:t>
            </w:r>
          </w:p>
        </w:tc>
        <w:tc>
          <w:tcPr>
            <w:tcW w:w="1080" w:type="dxa"/>
            <w:tcBorders>
              <w:top w:val="nil"/>
              <w:left w:val="nil"/>
              <w:bottom w:val="single" w:sz="4" w:space="0" w:color="auto"/>
              <w:right w:val="single" w:sz="4" w:space="0" w:color="auto"/>
            </w:tcBorders>
            <w:noWrap/>
            <w:vAlign w:val="bottom"/>
            <w:hideMark/>
          </w:tcPr>
          <w:p w14:paraId="77B524CF"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0.79</w:t>
            </w:r>
          </w:p>
        </w:tc>
        <w:tc>
          <w:tcPr>
            <w:tcW w:w="900" w:type="dxa"/>
            <w:tcBorders>
              <w:top w:val="nil"/>
              <w:left w:val="nil"/>
              <w:bottom w:val="single" w:sz="4" w:space="0" w:color="auto"/>
              <w:right w:val="single" w:sz="4" w:space="0" w:color="auto"/>
            </w:tcBorders>
            <w:noWrap/>
            <w:vAlign w:val="bottom"/>
            <w:hideMark/>
          </w:tcPr>
          <w:p w14:paraId="7B52065E"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1.77</w:t>
            </w:r>
          </w:p>
        </w:tc>
        <w:tc>
          <w:tcPr>
            <w:tcW w:w="990" w:type="dxa"/>
            <w:tcBorders>
              <w:top w:val="nil"/>
              <w:left w:val="nil"/>
              <w:bottom w:val="single" w:sz="4" w:space="0" w:color="auto"/>
              <w:right w:val="single" w:sz="4" w:space="0" w:color="auto"/>
            </w:tcBorders>
            <w:noWrap/>
            <w:vAlign w:val="bottom"/>
            <w:hideMark/>
          </w:tcPr>
          <w:p w14:paraId="14CB370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0.05</w:t>
            </w:r>
          </w:p>
        </w:tc>
      </w:tr>
      <w:tr w:rsidR="00DC3AF2" w:rsidRPr="00CB4B96" w14:paraId="45204901"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4F16E8DF" w14:textId="77777777" w:rsidR="00DC3AF2" w:rsidRPr="00CB4B96" w:rsidRDefault="00DC3AF2" w:rsidP="00CB4B9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CV</w:t>
            </w:r>
          </w:p>
        </w:tc>
        <w:tc>
          <w:tcPr>
            <w:tcW w:w="960" w:type="dxa"/>
            <w:tcBorders>
              <w:top w:val="nil"/>
              <w:left w:val="nil"/>
              <w:bottom w:val="single" w:sz="4" w:space="0" w:color="auto"/>
              <w:right w:val="single" w:sz="4" w:space="0" w:color="auto"/>
            </w:tcBorders>
            <w:noWrap/>
            <w:vAlign w:val="bottom"/>
            <w:hideMark/>
          </w:tcPr>
          <w:p w14:paraId="3CF08728" w14:textId="77777777" w:rsidR="00DC3AF2" w:rsidRPr="00CB4B96" w:rsidRDefault="00DC3AF2" w:rsidP="00CB4B96">
            <w:pPr>
              <w:spacing w:after="0" w:line="240" w:lineRule="auto"/>
              <w:jc w:val="center"/>
              <w:rPr>
                <w:rFonts w:ascii="Calibri" w:eastAsia="Times New Roman" w:hAnsi="Calibri" w:cs="Times New Roman"/>
                <w:color w:val="000000"/>
              </w:rPr>
            </w:pPr>
          </w:p>
        </w:tc>
        <w:tc>
          <w:tcPr>
            <w:tcW w:w="990" w:type="dxa"/>
            <w:tcBorders>
              <w:top w:val="nil"/>
              <w:left w:val="nil"/>
              <w:bottom w:val="single" w:sz="4" w:space="0" w:color="auto"/>
              <w:right w:val="single" w:sz="4" w:space="0" w:color="auto"/>
            </w:tcBorders>
            <w:noWrap/>
            <w:vAlign w:val="bottom"/>
            <w:hideMark/>
          </w:tcPr>
          <w:p w14:paraId="727DE2B1" w14:textId="77777777" w:rsidR="00DC3AF2" w:rsidRPr="00CB4B96" w:rsidRDefault="00DC3AF2"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5.19</w:t>
            </w:r>
          </w:p>
        </w:tc>
        <w:tc>
          <w:tcPr>
            <w:tcW w:w="1084" w:type="dxa"/>
            <w:tcBorders>
              <w:top w:val="nil"/>
              <w:left w:val="nil"/>
              <w:bottom w:val="single" w:sz="4" w:space="0" w:color="auto"/>
              <w:right w:val="single" w:sz="4" w:space="0" w:color="auto"/>
            </w:tcBorders>
            <w:noWrap/>
            <w:vAlign w:val="bottom"/>
            <w:hideMark/>
          </w:tcPr>
          <w:p w14:paraId="626EA659" w14:textId="77777777" w:rsidR="00DC3AF2" w:rsidRPr="00CB4B96" w:rsidRDefault="00DC3AF2"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7.19</w:t>
            </w:r>
          </w:p>
        </w:tc>
        <w:tc>
          <w:tcPr>
            <w:tcW w:w="1387" w:type="dxa"/>
            <w:tcBorders>
              <w:top w:val="nil"/>
              <w:left w:val="nil"/>
              <w:bottom w:val="single" w:sz="4" w:space="0" w:color="auto"/>
              <w:right w:val="single" w:sz="4" w:space="0" w:color="auto"/>
            </w:tcBorders>
            <w:noWrap/>
            <w:vAlign w:val="bottom"/>
            <w:hideMark/>
          </w:tcPr>
          <w:p w14:paraId="49F07C86" w14:textId="77777777" w:rsidR="00DC3AF2" w:rsidRPr="00CB4B96" w:rsidRDefault="00DC3AF2"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1.49</w:t>
            </w:r>
          </w:p>
        </w:tc>
        <w:tc>
          <w:tcPr>
            <w:tcW w:w="1416" w:type="dxa"/>
            <w:tcBorders>
              <w:top w:val="nil"/>
              <w:left w:val="nil"/>
              <w:bottom w:val="single" w:sz="4" w:space="0" w:color="auto"/>
              <w:right w:val="single" w:sz="4" w:space="0" w:color="auto"/>
            </w:tcBorders>
            <w:noWrap/>
            <w:vAlign w:val="bottom"/>
            <w:hideMark/>
          </w:tcPr>
          <w:p w14:paraId="29E5F281" w14:textId="77777777" w:rsidR="00DC3AF2" w:rsidRPr="00CB4B96" w:rsidRDefault="00DC3AF2"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4.72</w:t>
            </w:r>
          </w:p>
        </w:tc>
        <w:tc>
          <w:tcPr>
            <w:tcW w:w="1358" w:type="dxa"/>
            <w:tcBorders>
              <w:top w:val="nil"/>
              <w:left w:val="nil"/>
              <w:bottom w:val="single" w:sz="4" w:space="0" w:color="auto"/>
              <w:right w:val="single" w:sz="4" w:space="0" w:color="auto"/>
            </w:tcBorders>
            <w:noWrap/>
            <w:vAlign w:val="bottom"/>
            <w:hideMark/>
          </w:tcPr>
          <w:p w14:paraId="7594FFD3" w14:textId="77777777" w:rsidR="00DC3AF2" w:rsidRPr="00CB4B96" w:rsidRDefault="00DC3AF2"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3.71</w:t>
            </w:r>
          </w:p>
        </w:tc>
        <w:tc>
          <w:tcPr>
            <w:tcW w:w="1260" w:type="dxa"/>
            <w:tcBorders>
              <w:top w:val="nil"/>
              <w:left w:val="nil"/>
              <w:bottom w:val="single" w:sz="4" w:space="0" w:color="auto"/>
              <w:right w:val="single" w:sz="4" w:space="0" w:color="auto"/>
            </w:tcBorders>
            <w:noWrap/>
            <w:vAlign w:val="center"/>
            <w:hideMark/>
          </w:tcPr>
          <w:p w14:paraId="70272DFF" w14:textId="77777777" w:rsidR="00DC3AF2" w:rsidRPr="00CB4B96" w:rsidRDefault="00DC3AF2" w:rsidP="009E4FB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7.32</w:t>
            </w:r>
          </w:p>
        </w:tc>
        <w:tc>
          <w:tcPr>
            <w:tcW w:w="1080" w:type="dxa"/>
            <w:tcBorders>
              <w:top w:val="nil"/>
              <w:left w:val="nil"/>
              <w:bottom w:val="single" w:sz="4" w:space="0" w:color="auto"/>
              <w:right w:val="single" w:sz="4" w:space="0" w:color="auto"/>
            </w:tcBorders>
            <w:noWrap/>
            <w:vAlign w:val="bottom"/>
            <w:hideMark/>
          </w:tcPr>
          <w:p w14:paraId="2A1C82A7" w14:textId="77777777" w:rsidR="00DC3AF2" w:rsidRPr="00CB4B96" w:rsidRDefault="00C01D60"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2.75</w:t>
            </w:r>
          </w:p>
        </w:tc>
        <w:tc>
          <w:tcPr>
            <w:tcW w:w="900" w:type="dxa"/>
            <w:tcBorders>
              <w:top w:val="nil"/>
              <w:left w:val="nil"/>
              <w:bottom w:val="single" w:sz="4" w:space="0" w:color="auto"/>
              <w:right w:val="single" w:sz="4" w:space="0" w:color="auto"/>
            </w:tcBorders>
            <w:noWrap/>
            <w:vAlign w:val="bottom"/>
            <w:hideMark/>
          </w:tcPr>
          <w:p w14:paraId="22CD139E" w14:textId="77777777" w:rsidR="00DC3AF2" w:rsidRPr="00CB4B96" w:rsidRDefault="00C01D60"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19.2</w:t>
            </w:r>
          </w:p>
        </w:tc>
        <w:tc>
          <w:tcPr>
            <w:tcW w:w="990" w:type="dxa"/>
            <w:tcBorders>
              <w:top w:val="nil"/>
              <w:left w:val="nil"/>
              <w:bottom w:val="single" w:sz="4" w:space="0" w:color="auto"/>
              <w:right w:val="single" w:sz="4" w:space="0" w:color="auto"/>
            </w:tcBorders>
            <w:noWrap/>
            <w:vAlign w:val="bottom"/>
            <w:hideMark/>
          </w:tcPr>
          <w:p w14:paraId="30764ACC" w14:textId="77777777" w:rsidR="00DC3AF2" w:rsidRPr="00CB4B96" w:rsidRDefault="00C01D60" w:rsidP="00CB4B9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32.3</w:t>
            </w:r>
          </w:p>
        </w:tc>
      </w:tr>
      <w:tr w:rsidR="00CB4B96" w:rsidRPr="00CB4B96" w14:paraId="04E20220"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029D7D7D" w14:textId="77777777" w:rsidR="00CB4B96" w:rsidRPr="00CB4B96" w:rsidRDefault="008D0616" w:rsidP="00CB4B9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EC%</w:t>
            </w:r>
          </w:p>
        </w:tc>
        <w:tc>
          <w:tcPr>
            <w:tcW w:w="960" w:type="dxa"/>
            <w:tcBorders>
              <w:top w:val="nil"/>
              <w:left w:val="nil"/>
              <w:bottom w:val="single" w:sz="4" w:space="0" w:color="auto"/>
              <w:right w:val="single" w:sz="4" w:space="0" w:color="auto"/>
            </w:tcBorders>
            <w:noWrap/>
            <w:vAlign w:val="bottom"/>
            <w:hideMark/>
          </w:tcPr>
          <w:p w14:paraId="6EE3DAE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noWrap/>
            <w:vAlign w:val="bottom"/>
            <w:hideMark/>
          </w:tcPr>
          <w:p w14:paraId="3650EBF8"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4.05</w:t>
            </w:r>
          </w:p>
        </w:tc>
        <w:tc>
          <w:tcPr>
            <w:tcW w:w="1084" w:type="dxa"/>
            <w:tcBorders>
              <w:top w:val="nil"/>
              <w:left w:val="nil"/>
              <w:bottom w:val="single" w:sz="4" w:space="0" w:color="auto"/>
              <w:right w:val="single" w:sz="4" w:space="0" w:color="auto"/>
            </w:tcBorders>
            <w:noWrap/>
            <w:vAlign w:val="bottom"/>
            <w:hideMark/>
          </w:tcPr>
          <w:p w14:paraId="597947CF"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7.01</w:t>
            </w:r>
          </w:p>
        </w:tc>
        <w:tc>
          <w:tcPr>
            <w:tcW w:w="1387" w:type="dxa"/>
            <w:tcBorders>
              <w:top w:val="nil"/>
              <w:left w:val="nil"/>
              <w:bottom w:val="single" w:sz="4" w:space="0" w:color="auto"/>
              <w:right w:val="single" w:sz="4" w:space="0" w:color="auto"/>
            </w:tcBorders>
            <w:noWrap/>
            <w:vAlign w:val="bottom"/>
            <w:hideMark/>
          </w:tcPr>
          <w:p w14:paraId="1CC4AB5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1.02</w:t>
            </w:r>
          </w:p>
        </w:tc>
        <w:tc>
          <w:tcPr>
            <w:tcW w:w="1416" w:type="dxa"/>
            <w:tcBorders>
              <w:top w:val="nil"/>
              <w:left w:val="nil"/>
              <w:bottom w:val="single" w:sz="4" w:space="0" w:color="auto"/>
              <w:right w:val="single" w:sz="4" w:space="0" w:color="auto"/>
            </w:tcBorders>
            <w:noWrap/>
            <w:vAlign w:val="bottom"/>
            <w:hideMark/>
          </w:tcPr>
          <w:p w14:paraId="3FECF11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4.05</w:t>
            </w:r>
          </w:p>
        </w:tc>
        <w:tc>
          <w:tcPr>
            <w:tcW w:w="1358" w:type="dxa"/>
            <w:tcBorders>
              <w:top w:val="nil"/>
              <w:left w:val="nil"/>
              <w:bottom w:val="single" w:sz="4" w:space="0" w:color="auto"/>
              <w:right w:val="single" w:sz="4" w:space="0" w:color="auto"/>
            </w:tcBorders>
            <w:noWrap/>
            <w:vAlign w:val="bottom"/>
            <w:hideMark/>
          </w:tcPr>
          <w:p w14:paraId="7FEA78D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3.61</w:t>
            </w:r>
          </w:p>
        </w:tc>
        <w:tc>
          <w:tcPr>
            <w:tcW w:w="1260" w:type="dxa"/>
            <w:tcBorders>
              <w:top w:val="nil"/>
              <w:left w:val="nil"/>
              <w:bottom w:val="single" w:sz="4" w:space="0" w:color="auto"/>
              <w:right w:val="single" w:sz="4" w:space="0" w:color="auto"/>
            </w:tcBorders>
            <w:noWrap/>
            <w:vAlign w:val="center"/>
            <w:hideMark/>
          </w:tcPr>
          <w:p w14:paraId="612BB13E"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6.20</w:t>
            </w:r>
          </w:p>
        </w:tc>
        <w:tc>
          <w:tcPr>
            <w:tcW w:w="1080" w:type="dxa"/>
            <w:tcBorders>
              <w:top w:val="nil"/>
              <w:left w:val="nil"/>
              <w:bottom w:val="single" w:sz="4" w:space="0" w:color="auto"/>
              <w:right w:val="single" w:sz="4" w:space="0" w:color="auto"/>
            </w:tcBorders>
            <w:noWrap/>
            <w:vAlign w:val="bottom"/>
            <w:hideMark/>
          </w:tcPr>
          <w:p w14:paraId="643B7435"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2.70</w:t>
            </w:r>
          </w:p>
        </w:tc>
        <w:tc>
          <w:tcPr>
            <w:tcW w:w="900" w:type="dxa"/>
            <w:tcBorders>
              <w:top w:val="nil"/>
              <w:left w:val="nil"/>
              <w:bottom w:val="single" w:sz="4" w:space="0" w:color="auto"/>
              <w:right w:val="single" w:sz="4" w:space="0" w:color="auto"/>
            </w:tcBorders>
            <w:noWrap/>
            <w:vAlign w:val="bottom"/>
            <w:hideMark/>
          </w:tcPr>
          <w:p w14:paraId="57E6098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19.42</w:t>
            </w:r>
          </w:p>
        </w:tc>
        <w:tc>
          <w:tcPr>
            <w:tcW w:w="990" w:type="dxa"/>
            <w:tcBorders>
              <w:top w:val="nil"/>
              <w:left w:val="nil"/>
              <w:bottom w:val="single" w:sz="4" w:space="0" w:color="auto"/>
              <w:right w:val="single" w:sz="4" w:space="0" w:color="auto"/>
            </w:tcBorders>
            <w:noWrap/>
            <w:vAlign w:val="bottom"/>
            <w:hideMark/>
          </w:tcPr>
          <w:p w14:paraId="2F08EFB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31.22</w:t>
            </w:r>
          </w:p>
        </w:tc>
      </w:tr>
      <w:tr w:rsidR="00CB4B96" w:rsidRPr="00CB4B96" w14:paraId="0ABBACDD"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6D783EA5" w14:textId="77777777" w:rsidR="00CB4B96" w:rsidRPr="00CB4B96" w:rsidRDefault="008D0616" w:rsidP="00CB4B9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GC%</w:t>
            </w:r>
          </w:p>
        </w:tc>
        <w:tc>
          <w:tcPr>
            <w:tcW w:w="960" w:type="dxa"/>
            <w:tcBorders>
              <w:top w:val="nil"/>
              <w:left w:val="nil"/>
              <w:bottom w:val="single" w:sz="4" w:space="0" w:color="auto"/>
              <w:right w:val="single" w:sz="4" w:space="0" w:color="auto"/>
            </w:tcBorders>
            <w:noWrap/>
            <w:vAlign w:val="bottom"/>
            <w:hideMark/>
          </w:tcPr>
          <w:p w14:paraId="3908228C"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noWrap/>
            <w:vAlign w:val="bottom"/>
            <w:hideMark/>
          </w:tcPr>
          <w:p w14:paraId="08223033"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16.97</w:t>
            </w:r>
          </w:p>
        </w:tc>
        <w:tc>
          <w:tcPr>
            <w:tcW w:w="1084" w:type="dxa"/>
            <w:tcBorders>
              <w:top w:val="nil"/>
              <w:left w:val="nil"/>
              <w:bottom w:val="single" w:sz="4" w:space="0" w:color="auto"/>
              <w:right w:val="single" w:sz="4" w:space="0" w:color="auto"/>
            </w:tcBorders>
            <w:noWrap/>
            <w:vAlign w:val="bottom"/>
            <w:hideMark/>
          </w:tcPr>
          <w:p w14:paraId="229FD81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12.11</w:t>
            </w:r>
          </w:p>
        </w:tc>
        <w:tc>
          <w:tcPr>
            <w:tcW w:w="1387" w:type="dxa"/>
            <w:tcBorders>
              <w:top w:val="nil"/>
              <w:left w:val="nil"/>
              <w:bottom w:val="single" w:sz="4" w:space="0" w:color="auto"/>
              <w:right w:val="single" w:sz="4" w:space="0" w:color="auto"/>
            </w:tcBorders>
            <w:noWrap/>
            <w:vAlign w:val="bottom"/>
            <w:hideMark/>
          </w:tcPr>
          <w:p w14:paraId="6932A43A"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2.82</w:t>
            </w:r>
          </w:p>
        </w:tc>
        <w:tc>
          <w:tcPr>
            <w:tcW w:w="1416" w:type="dxa"/>
            <w:tcBorders>
              <w:top w:val="nil"/>
              <w:left w:val="nil"/>
              <w:bottom w:val="single" w:sz="4" w:space="0" w:color="auto"/>
              <w:right w:val="single" w:sz="4" w:space="0" w:color="auto"/>
            </w:tcBorders>
            <w:noWrap/>
            <w:vAlign w:val="bottom"/>
            <w:hideMark/>
          </w:tcPr>
          <w:p w14:paraId="56D3412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16.97</w:t>
            </w:r>
          </w:p>
        </w:tc>
        <w:tc>
          <w:tcPr>
            <w:tcW w:w="1358" w:type="dxa"/>
            <w:tcBorders>
              <w:top w:val="nil"/>
              <w:left w:val="nil"/>
              <w:bottom w:val="single" w:sz="4" w:space="0" w:color="auto"/>
              <w:right w:val="single" w:sz="4" w:space="0" w:color="auto"/>
            </w:tcBorders>
            <w:noWrap/>
            <w:vAlign w:val="bottom"/>
            <w:hideMark/>
          </w:tcPr>
          <w:p w14:paraId="01774738"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17.29</w:t>
            </w:r>
          </w:p>
        </w:tc>
        <w:tc>
          <w:tcPr>
            <w:tcW w:w="1260" w:type="dxa"/>
            <w:tcBorders>
              <w:top w:val="nil"/>
              <w:left w:val="nil"/>
              <w:bottom w:val="single" w:sz="4" w:space="0" w:color="auto"/>
              <w:right w:val="single" w:sz="4" w:space="0" w:color="auto"/>
            </w:tcBorders>
            <w:noWrap/>
            <w:vAlign w:val="center"/>
            <w:hideMark/>
          </w:tcPr>
          <w:p w14:paraId="57F3DED9"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11.80</w:t>
            </w:r>
          </w:p>
        </w:tc>
        <w:tc>
          <w:tcPr>
            <w:tcW w:w="1080" w:type="dxa"/>
            <w:tcBorders>
              <w:top w:val="nil"/>
              <w:left w:val="nil"/>
              <w:bottom w:val="single" w:sz="4" w:space="0" w:color="auto"/>
              <w:right w:val="single" w:sz="4" w:space="0" w:color="auto"/>
            </w:tcBorders>
            <w:noWrap/>
            <w:vAlign w:val="bottom"/>
            <w:hideMark/>
          </w:tcPr>
          <w:p w14:paraId="41B90AD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16.45</w:t>
            </w:r>
          </w:p>
        </w:tc>
        <w:tc>
          <w:tcPr>
            <w:tcW w:w="900" w:type="dxa"/>
            <w:tcBorders>
              <w:top w:val="nil"/>
              <w:left w:val="nil"/>
              <w:bottom w:val="single" w:sz="4" w:space="0" w:color="auto"/>
              <w:right w:val="single" w:sz="4" w:space="0" w:color="auto"/>
            </w:tcBorders>
            <w:noWrap/>
            <w:vAlign w:val="bottom"/>
            <w:hideMark/>
          </w:tcPr>
          <w:p w14:paraId="72E0CD03"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7.22</w:t>
            </w:r>
          </w:p>
        </w:tc>
        <w:tc>
          <w:tcPr>
            <w:tcW w:w="990" w:type="dxa"/>
            <w:tcBorders>
              <w:top w:val="nil"/>
              <w:left w:val="nil"/>
              <w:bottom w:val="single" w:sz="4" w:space="0" w:color="auto"/>
              <w:right w:val="single" w:sz="4" w:space="0" w:color="auto"/>
            </w:tcBorders>
            <w:noWrap/>
            <w:vAlign w:val="bottom"/>
            <w:hideMark/>
          </w:tcPr>
          <w:p w14:paraId="3525EB2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12.04</w:t>
            </w:r>
          </w:p>
        </w:tc>
      </w:tr>
      <w:tr w:rsidR="00CB4B96" w:rsidRPr="00CB4B96" w14:paraId="44CD3E67"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5CE33E66" w14:textId="77777777" w:rsidR="00CB4B96" w:rsidRPr="00CB4B96" w:rsidRDefault="00CB4B96"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PCV</w:t>
            </w:r>
          </w:p>
        </w:tc>
        <w:tc>
          <w:tcPr>
            <w:tcW w:w="960" w:type="dxa"/>
            <w:tcBorders>
              <w:top w:val="nil"/>
              <w:left w:val="nil"/>
              <w:bottom w:val="single" w:sz="4" w:space="0" w:color="auto"/>
              <w:right w:val="single" w:sz="4" w:space="0" w:color="auto"/>
            </w:tcBorders>
            <w:noWrap/>
            <w:vAlign w:val="bottom"/>
            <w:hideMark/>
          </w:tcPr>
          <w:p w14:paraId="14DDBE0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noWrap/>
            <w:vAlign w:val="bottom"/>
            <w:hideMark/>
          </w:tcPr>
          <w:p w14:paraId="19CFC665"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17.45</w:t>
            </w:r>
          </w:p>
        </w:tc>
        <w:tc>
          <w:tcPr>
            <w:tcW w:w="1084" w:type="dxa"/>
            <w:tcBorders>
              <w:top w:val="nil"/>
              <w:left w:val="nil"/>
              <w:bottom w:val="single" w:sz="4" w:space="0" w:color="auto"/>
              <w:right w:val="single" w:sz="4" w:space="0" w:color="auto"/>
            </w:tcBorders>
            <w:noWrap/>
            <w:vAlign w:val="bottom"/>
            <w:hideMark/>
          </w:tcPr>
          <w:p w14:paraId="52FADED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13.99</w:t>
            </w:r>
          </w:p>
        </w:tc>
        <w:tc>
          <w:tcPr>
            <w:tcW w:w="1387" w:type="dxa"/>
            <w:tcBorders>
              <w:top w:val="nil"/>
              <w:left w:val="nil"/>
              <w:bottom w:val="single" w:sz="4" w:space="0" w:color="auto"/>
              <w:right w:val="single" w:sz="4" w:space="0" w:color="auto"/>
            </w:tcBorders>
            <w:noWrap/>
            <w:vAlign w:val="bottom"/>
            <w:hideMark/>
          </w:tcPr>
          <w:p w14:paraId="7D43C940"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3.00</w:t>
            </w:r>
          </w:p>
        </w:tc>
        <w:tc>
          <w:tcPr>
            <w:tcW w:w="1416" w:type="dxa"/>
            <w:tcBorders>
              <w:top w:val="nil"/>
              <w:left w:val="nil"/>
              <w:bottom w:val="single" w:sz="4" w:space="0" w:color="auto"/>
              <w:right w:val="single" w:sz="4" w:space="0" w:color="auto"/>
            </w:tcBorders>
            <w:noWrap/>
            <w:vAlign w:val="bottom"/>
            <w:hideMark/>
          </w:tcPr>
          <w:p w14:paraId="2C8C92B7"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17.45</w:t>
            </w:r>
          </w:p>
        </w:tc>
        <w:tc>
          <w:tcPr>
            <w:tcW w:w="1358" w:type="dxa"/>
            <w:tcBorders>
              <w:top w:val="nil"/>
              <w:left w:val="nil"/>
              <w:bottom w:val="single" w:sz="4" w:space="0" w:color="auto"/>
              <w:right w:val="single" w:sz="4" w:space="0" w:color="auto"/>
            </w:tcBorders>
            <w:noWrap/>
            <w:vAlign w:val="bottom"/>
            <w:hideMark/>
          </w:tcPr>
          <w:p w14:paraId="27E530B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17.67</w:t>
            </w:r>
          </w:p>
        </w:tc>
        <w:tc>
          <w:tcPr>
            <w:tcW w:w="1260" w:type="dxa"/>
            <w:tcBorders>
              <w:top w:val="nil"/>
              <w:left w:val="nil"/>
              <w:bottom w:val="single" w:sz="4" w:space="0" w:color="auto"/>
              <w:right w:val="single" w:sz="4" w:space="0" w:color="auto"/>
            </w:tcBorders>
            <w:noWrap/>
            <w:vAlign w:val="center"/>
            <w:hideMark/>
          </w:tcPr>
          <w:p w14:paraId="1E8A220A"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13.33</w:t>
            </w:r>
          </w:p>
        </w:tc>
        <w:tc>
          <w:tcPr>
            <w:tcW w:w="1080" w:type="dxa"/>
            <w:tcBorders>
              <w:top w:val="nil"/>
              <w:left w:val="nil"/>
              <w:bottom w:val="single" w:sz="4" w:space="0" w:color="auto"/>
              <w:right w:val="single" w:sz="4" w:space="0" w:color="auto"/>
            </w:tcBorders>
            <w:noWrap/>
            <w:vAlign w:val="bottom"/>
            <w:hideMark/>
          </w:tcPr>
          <w:p w14:paraId="34489966"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16.67</w:t>
            </w:r>
          </w:p>
        </w:tc>
        <w:tc>
          <w:tcPr>
            <w:tcW w:w="900" w:type="dxa"/>
            <w:tcBorders>
              <w:top w:val="nil"/>
              <w:left w:val="nil"/>
              <w:bottom w:val="single" w:sz="4" w:space="0" w:color="auto"/>
              <w:right w:val="single" w:sz="4" w:space="0" w:color="auto"/>
            </w:tcBorders>
            <w:noWrap/>
            <w:vAlign w:val="bottom"/>
            <w:hideMark/>
          </w:tcPr>
          <w:p w14:paraId="6031A7A2"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20.72</w:t>
            </w:r>
          </w:p>
        </w:tc>
        <w:tc>
          <w:tcPr>
            <w:tcW w:w="990" w:type="dxa"/>
            <w:tcBorders>
              <w:top w:val="nil"/>
              <w:left w:val="nil"/>
              <w:bottom w:val="single" w:sz="4" w:space="0" w:color="auto"/>
              <w:right w:val="single" w:sz="4" w:space="0" w:color="auto"/>
            </w:tcBorders>
            <w:noWrap/>
            <w:vAlign w:val="bottom"/>
            <w:hideMark/>
          </w:tcPr>
          <w:p w14:paraId="6BF8D9E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33.46</w:t>
            </w:r>
          </w:p>
        </w:tc>
      </w:tr>
      <w:tr w:rsidR="00CB4B96" w:rsidRPr="00CB4B96" w14:paraId="348FD729"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10DFBF13" w14:textId="77777777" w:rsidR="00CB4B96" w:rsidRPr="00CB4B96" w:rsidRDefault="00895EBA"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z w:val="24"/>
                <w:szCs w:val="24"/>
                <w:vertAlign w:val="superscript"/>
              </w:rPr>
              <w:t>2</w:t>
            </w:r>
            <w:r w:rsidR="008D0616">
              <w:rPr>
                <w:rFonts w:ascii="Times New Roman" w:eastAsia="Times New Roman" w:hAnsi="Times New Roman" w:cs="Times New Roman"/>
                <w:b/>
                <w:bCs/>
                <w:color w:val="000000"/>
                <w:sz w:val="24"/>
                <w:szCs w:val="24"/>
              </w:rPr>
              <w:t>(</w:t>
            </w:r>
            <w:proofErr w:type="spellStart"/>
            <w:r w:rsidR="008D0616">
              <w:rPr>
                <w:rFonts w:ascii="Times New Roman" w:eastAsia="Times New Roman" w:hAnsi="Times New Roman" w:cs="Times New Roman"/>
                <w:b/>
                <w:bCs/>
                <w:color w:val="000000"/>
                <w:sz w:val="24"/>
                <w:szCs w:val="24"/>
              </w:rPr>
              <w:t>b.s</w:t>
            </w:r>
            <w:proofErr w:type="spellEnd"/>
            <w:r w:rsidR="008D0616" w:rsidRPr="008D0616">
              <w:rPr>
                <w:rFonts w:ascii="Times New Roman" w:eastAsia="Times New Roman" w:hAnsi="Times New Roman" w:cs="Times New Roman"/>
                <w:b/>
                <w:bCs/>
                <w:color w:val="000000"/>
                <w:sz w:val="24"/>
                <w:szCs w:val="24"/>
              </w:rPr>
              <w:t>)</w:t>
            </w:r>
          </w:p>
        </w:tc>
        <w:tc>
          <w:tcPr>
            <w:tcW w:w="960" w:type="dxa"/>
            <w:tcBorders>
              <w:top w:val="nil"/>
              <w:left w:val="nil"/>
              <w:bottom w:val="single" w:sz="4" w:space="0" w:color="auto"/>
              <w:right w:val="single" w:sz="4" w:space="0" w:color="auto"/>
            </w:tcBorders>
            <w:noWrap/>
            <w:vAlign w:val="bottom"/>
            <w:hideMark/>
          </w:tcPr>
          <w:p w14:paraId="72B2049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noWrap/>
            <w:vAlign w:val="bottom"/>
            <w:hideMark/>
          </w:tcPr>
          <w:p w14:paraId="3266A950"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17.35</w:t>
            </w:r>
          </w:p>
        </w:tc>
        <w:tc>
          <w:tcPr>
            <w:tcW w:w="1084" w:type="dxa"/>
            <w:tcBorders>
              <w:top w:val="nil"/>
              <w:left w:val="nil"/>
              <w:bottom w:val="single" w:sz="4" w:space="0" w:color="auto"/>
              <w:right w:val="single" w:sz="4" w:space="0" w:color="auto"/>
            </w:tcBorders>
            <w:noWrap/>
            <w:vAlign w:val="bottom"/>
            <w:hideMark/>
          </w:tcPr>
          <w:p w14:paraId="277A2C2B"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74.91</w:t>
            </w:r>
          </w:p>
        </w:tc>
        <w:tc>
          <w:tcPr>
            <w:tcW w:w="1387" w:type="dxa"/>
            <w:tcBorders>
              <w:top w:val="nil"/>
              <w:left w:val="nil"/>
              <w:bottom w:val="single" w:sz="4" w:space="0" w:color="auto"/>
              <w:right w:val="single" w:sz="4" w:space="0" w:color="auto"/>
            </w:tcBorders>
            <w:noWrap/>
            <w:vAlign w:val="bottom"/>
            <w:hideMark/>
          </w:tcPr>
          <w:p w14:paraId="14FD39C0"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88.46</w:t>
            </w:r>
          </w:p>
        </w:tc>
        <w:tc>
          <w:tcPr>
            <w:tcW w:w="1416" w:type="dxa"/>
            <w:tcBorders>
              <w:top w:val="nil"/>
              <w:left w:val="nil"/>
              <w:bottom w:val="single" w:sz="4" w:space="0" w:color="auto"/>
              <w:right w:val="single" w:sz="4" w:space="0" w:color="auto"/>
            </w:tcBorders>
            <w:noWrap/>
            <w:vAlign w:val="bottom"/>
            <w:hideMark/>
          </w:tcPr>
          <w:p w14:paraId="519D4334"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94.60</w:t>
            </w:r>
          </w:p>
        </w:tc>
        <w:tc>
          <w:tcPr>
            <w:tcW w:w="1358" w:type="dxa"/>
            <w:tcBorders>
              <w:top w:val="nil"/>
              <w:left w:val="nil"/>
              <w:bottom w:val="single" w:sz="4" w:space="0" w:color="auto"/>
              <w:right w:val="single" w:sz="4" w:space="0" w:color="auto"/>
            </w:tcBorders>
            <w:noWrap/>
            <w:vAlign w:val="bottom"/>
            <w:hideMark/>
          </w:tcPr>
          <w:p w14:paraId="19281489"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95.83</w:t>
            </w:r>
          </w:p>
        </w:tc>
        <w:tc>
          <w:tcPr>
            <w:tcW w:w="1260" w:type="dxa"/>
            <w:tcBorders>
              <w:top w:val="nil"/>
              <w:left w:val="nil"/>
              <w:bottom w:val="single" w:sz="4" w:space="0" w:color="auto"/>
              <w:right w:val="single" w:sz="4" w:space="0" w:color="auto"/>
            </w:tcBorders>
            <w:noWrap/>
            <w:vAlign w:val="center"/>
            <w:hideMark/>
          </w:tcPr>
          <w:p w14:paraId="31A87BCD"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13.24</w:t>
            </w:r>
          </w:p>
        </w:tc>
        <w:tc>
          <w:tcPr>
            <w:tcW w:w="1080" w:type="dxa"/>
            <w:tcBorders>
              <w:top w:val="nil"/>
              <w:left w:val="nil"/>
              <w:bottom w:val="single" w:sz="4" w:space="0" w:color="auto"/>
              <w:right w:val="single" w:sz="4" w:space="0" w:color="auto"/>
            </w:tcBorders>
            <w:noWrap/>
            <w:vAlign w:val="bottom"/>
            <w:hideMark/>
          </w:tcPr>
          <w:p w14:paraId="27A22B82"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97.37</w:t>
            </w:r>
          </w:p>
        </w:tc>
        <w:tc>
          <w:tcPr>
            <w:tcW w:w="900" w:type="dxa"/>
            <w:tcBorders>
              <w:top w:val="nil"/>
              <w:left w:val="nil"/>
              <w:bottom w:val="single" w:sz="4" w:space="0" w:color="auto"/>
              <w:right w:val="single" w:sz="4" w:space="0" w:color="auto"/>
            </w:tcBorders>
            <w:noWrap/>
            <w:vAlign w:val="bottom"/>
            <w:hideMark/>
          </w:tcPr>
          <w:p w14:paraId="136BF15F"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12.16</w:t>
            </w:r>
          </w:p>
        </w:tc>
        <w:tc>
          <w:tcPr>
            <w:tcW w:w="990" w:type="dxa"/>
            <w:tcBorders>
              <w:top w:val="nil"/>
              <w:left w:val="nil"/>
              <w:bottom w:val="single" w:sz="4" w:space="0" w:color="auto"/>
              <w:right w:val="single" w:sz="4" w:space="0" w:color="auto"/>
            </w:tcBorders>
            <w:noWrap/>
            <w:vAlign w:val="bottom"/>
            <w:hideMark/>
          </w:tcPr>
          <w:p w14:paraId="2F17868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12.94</w:t>
            </w:r>
          </w:p>
        </w:tc>
      </w:tr>
      <w:tr w:rsidR="00CB4B96" w:rsidRPr="00CB4B96" w14:paraId="32EED925" w14:textId="77777777" w:rsidTr="0031235F">
        <w:trPr>
          <w:trHeight w:val="315"/>
          <w:jc w:val="center"/>
        </w:trPr>
        <w:tc>
          <w:tcPr>
            <w:tcW w:w="1404" w:type="dxa"/>
            <w:tcBorders>
              <w:top w:val="nil"/>
              <w:left w:val="single" w:sz="4" w:space="0" w:color="auto"/>
              <w:bottom w:val="single" w:sz="4" w:space="0" w:color="auto"/>
              <w:right w:val="single" w:sz="4" w:space="0" w:color="auto"/>
            </w:tcBorders>
            <w:noWrap/>
            <w:vAlign w:val="bottom"/>
            <w:hideMark/>
          </w:tcPr>
          <w:p w14:paraId="0D3E00A3" w14:textId="77777777" w:rsidR="00CB4B96" w:rsidRPr="00CB4B96" w:rsidRDefault="00CB4B96" w:rsidP="00CB4B96">
            <w:pPr>
              <w:spacing w:after="0" w:line="240" w:lineRule="auto"/>
              <w:jc w:val="center"/>
              <w:rPr>
                <w:rFonts w:ascii="Times New Roman" w:eastAsia="Times New Roman" w:hAnsi="Times New Roman" w:cs="Times New Roman"/>
                <w:b/>
                <w:bCs/>
                <w:color w:val="000000"/>
                <w:sz w:val="24"/>
                <w:szCs w:val="24"/>
              </w:rPr>
            </w:pPr>
            <w:r w:rsidRPr="00CB4B96">
              <w:rPr>
                <w:rFonts w:ascii="Times New Roman" w:eastAsia="Times New Roman" w:hAnsi="Times New Roman" w:cs="Times New Roman"/>
                <w:b/>
                <w:bCs/>
                <w:color w:val="000000"/>
                <w:sz w:val="24"/>
                <w:szCs w:val="24"/>
              </w:rPr>
              <w:t>G.A</w:t>
            </w:r>
            <w:r w:rsidR="008D0616">
              <w:rPr>
                <w:rFonts w:ascii="Times New Roman" w:eastAsia="Times New Roman" w:hAnsi="Times New Roman" w:cs="Times New Roman"/>
                <w:b/>
                <w:bCs/>
                <w:color w:val="000000"/>
                <w:sz w:val="24"/>
                <w:szCs w:val="24"/>
              </w:rPr>
              <w:t xml:space="preserve"> 5%</w:t>
            </w:r>
          </w:p>
        </w:tc>
        <w:tc>
          <w:tcPr>
            <w:tcW w:w="960" w:type="dxa"/>
            <w:tcBorders>
              <w:top w:val="nil"/>
              <w:left w:val="nil"/>
              <w:bottom w:val="single" w:sz="4" w:space="0" w:color="auto"/>
              <w:right w:val="single" w:sz="4" w:space="0" w:color="auto"/>
            </w:tcBorders>
            <w:noWrap/>
            <w:vAlign w:val="bottom"/>
            <w:hideMark/>
          </w:tcPr>
          <w:p w14:paraId="1EAB1E4C"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 </w:t>
            </w:r>
          </w:p>
        </w:tc>
        <w:tc>
          <w:tcPr>
            <w:tcW w:w="990" w:type="dxa"/>
            <w:tcBorders>
              <w:top w:val="nil"/>
              <w:left w:val="nil"/>
              <w:bottom w:val="single" w:sz="4" w:space="0" w:color="auto"/>
              <w:right w:val="single" w:sz="4" w:space="0" w:color="auto"/>
            </w:tcBorders>
            <w:noWrap/>
            <w:vAlign w:val="bottom"/>
            <w:hideMark/>
          </w:tcPr>
          <w:p w14:paraId="25B5FC1D"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34.01</w:t>
            </w:r>
          </w:p>
        </w:tc>
        <w:tc>
          <w:tcPr>
            <w:tcW w:w="1084" w:type="dxa"/>
            <w:tcBorders>
              <w:top w:val="nil"/>
              <w:left w:val="nil"/>
              <w:bottom w:val="single" w:sz="4" w:space="0" w:color="auto"/>
              <w:right w:val="single" w:sz="4" w:space="0" w:color="auto"/>
            </w:tcBorders>
            <w:noWrap/>
            <w:vAlign w:val="bottom"/>
            <w:hideMark/>
          </w:tcPr>
          <w:p w14:paraId="5195A858"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21.59</w:t>
            </w:r>
          </w:p>
        </w:tc>
        <w:tc>
          <w:tcPr>
            <w:tcW w:w="1387" w:type="dxa"/>
            <w:tcBorders>
              <w:top w:val="nil"/>
              <w:left w:val="nil"/>
              <w:bottom w:val="single" w:sz="4" w:space="0" w:color="auto"/>
              <w:right w:val="single" w:sz="4" w:space="0" w:color="auto"/>
            </w:tcBorders>
            <w:noWrap/>
            <w:vAlign w:val="bottom"/>
            <w:hideMark/>
          </w:tcPr>
          <w:p w14:paraId="7568209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5.46</w:t>
            </w:r>
          </w:p>
        </w:tc>
        <w:tc>
          <w:tcPr>
            <w:tcW w:w="1416" w:type="dxa"/>
            <w:tcBorders>
              <w:top w:val="nil"/>
              <w:left w:val="nil"/>
              <w:bottom w:val="single" w:sz="4" w:space="0" w:color="auto"/>
              <w:right w:val="single" w:sz="4" w:space="0" w:color="auto"/>
            </w:tcBorders>
            <w:noWrap/>
            <w:vAlign w:val="bottom"/>
            <w:hideMark/>
          </w:tcPr>
          <w:p w14:paraId="36B64A65"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34.01</w:t>
            </w:r>
          </w:p>
        </w:tc>
        <w:tc>
          <w:tcPr>
            <w:tcW w:w="1358" w:type="dxa"/>
            <w:tcBorders>
              <w:top w:val="nil"/>
              <w:left w:val="nil"/>
              <w:bottom w:val="single" w:sz="4" w:space="0" w:color="auto"/>
              <w:right w:val="single" w:sz="4" w:space="0" w:color="auto"/>
            </w:tcBorders>
            <w:noWrap/>
            <w:vAlign w:val="bottom"/>
            <w:hideMark/>
          </w:tcPr>
          <w:p w14:paraId="0A50D7F1"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34.87</w:t>
            </w:r>
          </w:p>
        </w:tc>
        <w:tc>
          <w:tcPr>
            <w:tcW w:w="1260" w:type="dxa"/>
            <w:tcBorders>
              <w:top w:val="nil"/>
              <w:left w:val="nil"/>
              <w:bottom w:val="single" w:sz="4" w:space="0" w:color="auto"/>
              <w:right w:val="single" w:sz="4" w:space="0" w:color="auto"/>
            </w:tcBorders>
            <w:noWrap/>
            <w:vAlign w:val="center"/>
            <w:hideMark/>
          </w:tcPr>
          <w:p w14:paraId="5A78E475" w14:textId="77777777" w:rsidR="00CB4B96" w:rsidRPr="00CB4B96" w:rsidRDefault="00CB4B96" w:rsidP="009E4FB1">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21.51</w:t>
            </w:r>
          </w:p>
        </w:tc>
        <w:tc>
          <w:tcPr>
            <w:tcW w:w="1080" w:type="dxa"/>
            <w:tcBorders>
              <w:top w:val="nil"/>
              <w:left w:val="nil"/>
              <w:bottom w:val="single" w:sz="4" w:space="0" w:color="auto"/>
              <w:right w:val="single" w:sz="4" w:space="0" w:color="auto"/>
            </w:tcBorders>
            <w:noWrap/>
            <w:vAlign w:val="bottom"/>
            <w:hideMark/>
          </w:tcPr>
          <w:p w14:paraId="6AE14746"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33.43</w:t>
            </w:r>
          </w:p>
        </w:tc>
        <w:tc>
          <w:tcPr>
            <w:tcW w:w="900" w:type="dxa"/>
            <w:tcBorders>
              <w:top w:val="nil"/>
              <w:left w:val="nil"/>
              <w:bottom w:val="single" w:sz="4" w:space="0" w:color="auto"/>
              <w:right w:val="single" w:sz="4" w:space="0" w:color="auto"/>
            </w:tcBorders>
            <w:noWrap/>
            <w:vAlign w:val="bottom"/>
            <w:hideMark/>
          </w:tcPr>
          <w:p w14:paraId="5F784269"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5.19</w:t>
            </w:r>
          </w:p>
        </w:tc>
        <w:tc>
          <w:tcPr>
            <w:tcW w:w="990" w:type="dxa"/>
            <w:tcBorders>
              <w:top w:val="nil"/>
              <w:left w:val="nil"/>
              <w:bottom w:val="single" w:sz="4" w:space="0" w:color="auto"/>
              <w:right w:val="single" w:sz="4" w:space="0" w:color="auto"/>
            </w:tcBorders>
            <w:noWrap/>
            <w:vAlign w:val="bottom"/>
            <w:hideMark/>
          </w:tcPr>
          <w:p w14:paraId="2398AB42" w14:textId="77777777" w:rsidR="00CB4B96" w:rsidRPr="00CB4B96" w:rsidRDefault="00CB4B96" w:rsidP="00CB4B96">
            <w:pPr>
              <w:spacing w:after="0" w:line="240" w:lineRule="auto"/>
              <w:jc w:val="center"/>
              <w:rPr>
                <w:rFonts w:ascii="Calibri" w:eastAsia="Times New Roman" w:hAnsi="Calibri" w:cs="Times New Roman"/>
                <w:color w:val="000000"/>
              </w:rPr>
            </w:pPr>
            <w:r w:rsidRPr="00CB4B96">
              <w:rPr>
                <w:rFonts w:ascii="Calibri" w:eastAsia="Times New Roman" w:hAnsi="Calibri" w:cs="Times New Roman"/>
                <w:color w:val="000000"/>
              </w:rPr>
              <w:t>8.92</w:t>
            </w:r>
          </w:p>
        </w:tc>
      </w:tr>
    </w:tbl>
    <w:p w14:paraId="100D35F0" w14:textId="77777777" w:rsidR="002E250C" w:rsidRDefault="002E250C" w:rsidP="007008D3">
      <w:pPr>
        <w:autoSpaceDE w:val="0"/>
        <w:autoSpaceDN w:val="0"/>
        <w:adjustRightInd w:val="0"/>
        <w:spacing w:after="0" w:line="480" w:lineRule="auto"/>
        <w:jc w:val="both"/>
        <w:rPr>
          <w:rFonts w:ascii="Helvetica" w:hAnsi="Helvetica" w:cs="Helvetica"/>
          <w:sz w:val="20"/>
          <w:szCs w:val="20"/>
        </w:rPr>
      </w:pPr>
    </w:p>
    <w:p w14:paraId="65DAF554" w14:textId="77777777" w:rsidR="008D0616" w:rsidRPr="008D0616" w:rsidRDefault="008D0616" w:rsidP="008D0616">
      <w:pPr>
        <w:autoSpaceDE w:val="0"/>
        <w:autoSpaceDN w:val="0"/>
        <w:adjustRightInd w:val="0"/>
        <w:spacing w:after="0" w:line="240" w:lineRule="auto"/>
        <w:rPr>
          <w:rFonts w:ascii="Times New Roman" w:hAnsi="Times New Roman" w:cs="Times New Roman"/>
          <w:sz w:val="24"/>
          <w:szCs w:val="24"/>
        </w:rPr>
      </w:pPr>
      <w:r w:rsidRPr="008D0616">
        <w:rPr>
          <w:rFonts w:ascii="Times New Roman" w:hAnsi="Times New Roman" w:cs="Times New Roman"/>
          <w:sz w:val="24"/>
          <w:szCs w:val="24"/>
        </w:rPr>
        <w:t xml:space="preserve">ECV = environmental </w:t>
      </w:r>
      <w:r w:rsidR="00A60AEC">
        <w:rPr>
          <w:rFonts w:ascii="Times New Roman" w:hAnsi="Times New Roman" w:cs="Times New Roman"/>
          <w:sz w:val="24"/>
          <w:szCs w:val="24"/>
        </w:rPr>
        <w:t xml:space="preserve">coefficient </w:t>
      </w:r>
      <w:r w:rsidRPr="008D0616">
        <w:rPr>
          <w:rFonts w:ascii="Times New Roman" w:hAnsi="Times New Roman" w:cs="Times New Roman"/>
          <w:sz w:val="24"/>
          <w:szCs w:val="24"/>
        </w:rPr>
        <w:t xml:space="preserve">variance, GCV = genotypic </w:t>
      </w:r>
      <w:r w:rsidR="00A60AEC">
        <w:rPr>
          <w:rFonts w:ascii="Times New Roman" w:hAnsi="Times New Roman" w:cs="Times New Roman"/>
          <w:sz w:val="24"/>
          <w:szCs w:val="24"/>
        </w:rPr>
        <w:t xml:space="preserve">coefficient </w:t>
      </w:r>
      <w:r w:rsidRPr="008D0616">
        <w:rPr>
          <w:rFonts w:ascii="Times New Roman" w:hAnsi="Times New Roman" w:cs="Times New Roman"/>
          <w:sz w:val="24"/>
          <w:szCs w:val="24"/>
        </w:rPr>
        <w:t xml:space="preserve">variance, PCV = phenotypic </w:t>
      </w:r>
      <w:r w:rsidR="00A60AEC">
        <w:rPr>
          <w:rFonts w:ascii="Times New Roman" w:hAnsi="Times New Roman" w:cs="Times New Roman"/>
          <w:sz w:val="24"/>
          <w:szCs w:val="24"/>
        </w:rPr>
        <w:t xml:space="preserve">coefficient </w:t>
      </w:r>
      <w:r w:rsidRPr="008D0616">
        <w:rPr>
          <w:rFonts w:ascii="Times New Roman" w:hAnsi="Times New Roman" w:cs="Times New Roman"/>
          <w:sz w:val="24"/>
          <w:szCs w:val="24"/>
        </w:rPr>
        <w:t>variance, h2 (</w:t>
      </w:r>
      <w:proofErr w:type="spellStart"/>
      <w:r w:rsidRPr="008D0616">
        <w:rPr>
          <w:rFonts w:ascii="Times New Roman" w:hAnsi="Times New Roman" w:cs="Times New Roman"/>
          <w:sz w:val="24"/>
          <w:szCs w:val="24"/>
        </w:rPr>
        <w:t>b.s</w:t>
      </w:r>
      <w:proofErr w:type="spellEnd"/>
      <w:r w:rsidRPr="008D0616">
        <w:rPr>
          <w:rFonts w:ascii="Times New Roman" w:hAnsi="Times New Roman" w:cs="Times New Roman"/>
          <w:sz w:val="24"/>
          <w:szCs w:val="24"/>
        </w:rPr>
        <w:t xml:space="preserve">) = broad sense heritability, </w:t>
      </w:r>
      <w:r w:rsidR="00A60AEC" w:rsidRPr="008D0616">
        <w:rPr>
          <w:rFonts w:ascii="Times New Roman" w:hAnsi="Times New Roman" w:cs="Times New Roman"/>
          <w:sz w:val="24"/>
          <w:szCs w:val="24"/>
        </w:rPr>
        <w:t xml:space="preserve">G.A = genetic advance, </w:t>
      </w:r>
      <w:r w:rsidRPr="008D0616">
        <w:rPr>
          <w:rFonts w:ascii="Times New Roman" w:hAnsi="Times New Roman" w:cs="Times New Roman"/>
          <w:sz w:val="24"/>
          <w:szCs w:val="24"/>
        </w:rPr>
        <w:t>*, = signi</w:t>
      </w:r>
      <w:r>
        <w:rPr>
          <w:rFonts w:ascii="Times New Roman" w:hAnsi="Times New Roman" w:cs="Times New Roman"/>
          <w:sz w:val="24"/>
          <w:szCs w:val="24"/>
        </w:rPr>
        <w:t xml:space="preserve">ficant and </w:t>
      </w:r>
      <w:r w:rsidRPr="008D0616">
        <w:rPr>
          <w:rFonts w:ascii="Times New Roman" w:hAnsi="Times New Roman" w:cs="Times New Roman"/>
          <w:sz w:val="24"/>
          <w:szCs w:val="24"/>
        </w:rPr>
        <w:t>**</w:t>
      </w:r>
      <w:r>
        <w:rPr>
          <w:rFonts w:ascii="Times New Roman" w:hAnsi="Times New Roman" w:cs="Times New Roman"/>
          <w:sz w:val="24"/>
          <w:szCs w:val="24"/>
        </w:rPr>
        <w:t xml:space="preserve">= highly significant. </w:t>
      </w:r>
    </w:p>
    <w:p w14:paraId="1C0279C0" w14:textId="77777777" w:rsidR="00083F39" w:rsidRDefault="00083F39" w:rsidP="009E4FB1">
      <w:pPr>
        <w:autoSpaceDE w:val="0"/>
        <w:autoSpaceDN w:val="0"/>
        <w:adjustRightInd w:val="0"/>
        <w:spacing w:after="0" w:line="480" w:lineRule="auto"/>
        <w:jc w:val="both"/>
        <w:rPr>
          <w:rFonts w:ascii="Times New Roman" w:hAnsi="Times New Roman" w:cs="Times New Roman"/>
          <w:b/>
          <w:bCs/>
          <w:sz w:val="24"/>
          <w:szCs w:val="24"/>
        </w:rPr>
      </w:pPr>
    </w:p>
    <w:p w14:paraId="2605733F" w14:textId="77777777" w:rsidR="00083F39" w:rsidRDefault="00083F39" w:rsidP="009E4FB1">
      <w:pPr>
        <w:autoSpaceDE w:val="0"/>
        <w:autoSpaceDN w:val="0"/>
        <w:adjustRightInd w:val="0"/>
        <w:spacing w:after="0" w:line="480" w:lineRule="auto"/>
        <w:jc w:val="both"/>
        <w:rPr>
          <w:rFonts w:ascii="Times New Roman" w:hAnsi="Times New Roman" w:cs="Times New Roman"/>
          <w:b/>
          <w:bCs/>
          <w:sz w:val="24"/>
          <w:szCs w:val="24"/>
        </w:rPr>
      </w:pPr>
    </w:p>
    <w:p w14:paraId="3A231014" w14:textId="77777777" w:rsidR="00083F39" w:rsidRDefault="00083F39" w:rsidP="009E4FB1">
      <w:pPr>
        <w:autoSpaceDE w:val="0"/>
        <w:autoSpaceDN w:val="0"/>
        <w:adjustRightInd w:val="0"/>
        <w:spacing w:after="0" w:line="480" w:lineRule="auto"/>
        <w:jc w:val="both"/>
        <w:rPr>
          <w:rFonts w:ascii="Times New Roman" w:hAnsi="Times New Roman" w:cs="Times New Roman"/>
          <w:b/>
          <w:bCs/>
          <w:sz w:val="24"/>
          <w:szCs w:val="24"/>
        </w:rPr>
        <w:sectPr w:rsidR="00083F39" w:rsidSect="00CB4B96">
          <w:pgSz w:w="15840" w:h="12240" w:orient="landscape"/>
          <w:pgMar w:top="1440" w:right="1440" w:bottom="1440" w:left="1440" w:header="720" w:footer="720" w:gutter="0"/>
          <w:cols w:space="720"/>
          <w:docGrid w:linePitch="360"/>
        </w:sectPr>
      </w:pPr>
    </w:p>
    <w:p w14:paraId="6E2CA116" w14:textId="77777777" w:rsidR="003B7FA7" w:rsidRDefault="003B7FA7" w:rsidP="003B7FA7">
      <w:pPr>
        <w:autoSpaceDE w:val="0"/>
        <w:autoSpaceDN w:val="0"/>
        <w:adjustRightInd w:val="0"/>
        <w:spacing w:before="240" w:after="0" w:line="480" w:lineRule="auto"/>
        <w:jc w:val="both"/>
        <w:rPr>
          <w:rFonts w:asciiTheme="majorBidi" w:hAnsiTheme="majorBidi" w:cstheme="majorBidi"/>
          <w:sz w:val="24"/>
          <w:szCs w:val="24"/>
        </w:rPr>
      </w:pPr>
      <w:r>
        <w:rPr>
          <w:rFonts w:asciiTheme="majorBidi" w:hAnsiTheme="majorBidi" w:cstheme="majorBidi"/>
          <w:b/>
          <w:color w:val="000000" w:themeColor="text1"/>
          <w:sz w:val="24"/>
          <w:szCs w:val="24"/>
        </w:rPr>
        <w:lastRenderedPageBreak/>
        <w:t>Table1</w:t>
      </w:r>
      <w:r w:rsidRPr="007766A7">
        <w:rPr>
          <w:rFonts w:asciiTheme="majorBidi" w:hAnsiTheme="majorBidi" w:cstheme="majorBidi"/>
          <w:b/>
          <w:color w:val="000000" w:themeColor="text1"/>
          <w:sz w:val="24"/>
          <w:szCs w:val="24"/>
        </w:rPr>
        <w:t xml:space="preserve">: </w:t>
      </w:r>
      <w:r w:rsidRPr="007766A7">
        <w:rPr>
          <w:rFonts w:asciiTheme="majorBidi" w:hAnsiTheme="majorBidi" w:cstheme="majorBidi"/>
          <w:b/>
          <w:sz w:val="24"/>
          <w:szCs w:val="24"/>
        </w:rPr>
        <w:t>Eigen values, variability</w:t>
      </w:r>
      <w:r>
        <w:rPr>
          <w:rFonts w:asciiTheme="majorBidi" w:hAnsiTheme="majorBidi" w:cstheme="majorBidi"/>
          <w:b/>
          <w:sz w:val="24"/>
          <w:szCs w:val="24"/>
        </w:rPr>
        <w:t xml:space="preserve">, cumulative, physiological and fiber attributes </w:t>
      </w:r>
      <w:r w:rsidRPr="007766A7">
        <w:rPr>
          <w:rFonts w:asciiTheme="majorBidi" w:hAnsiTheme="majorBidi" w:cstheme="majorBidi"/>
          <w:b/>
          <w:sz w:val="24"/>
          <w:szCs w:val="24"/>
        </w:rPr>
        <w:t>that contributed to the principal components.</w:t>
      </w:r>
    </w:p>
    <w:p w14:paraId="412CB052" w14:textId="77777777" w:rsidR="003B7FA7" w:rsidRPr="003B7FA7" w:rsidRDefault="003B7FA7" w:rsidP="003B7FA7">
      <w:pPr>
        <w:autoSpaceDE w:val="0"/>
        <w:autoSpaceDN w:val="0"/>
        <w:adjustRightInd w:val="0"/>
        <w:spacing w:before="240" w:after="0" w:line="480" w:lineRule="auto"/>
        <w:jc w:val="both"/>
        <w:rPr>
          <w:rFonts w:asciiTheme="majorBidi" w:hAnsiTheme="majorBidi" w:cstheme="majorBidi"/>
          <w:sz w:val="24"/>
          <w:szCs w:val="24"/>
        </w:rPr>
      </w:pPr>
    </w:p>
    <w:tbl>
      <w:tblPr>
        <w:tblW w:w="5360" w:type="dxa"/>
        <w:jc w:val="center"/>
        <w:tblLook w:val="04A0" w:firstRow="1" w:lastRow="0" w:firstColumn="1" w:lastColumn="0" w:noHBand="0" w:noVBand="1"/>
      </w:tblPr>
      <w:tblGrid>
        <w:gridCol w:w="2000"/>
        <w:gridCol w:w="960"/>
        <w:gridCol w:w="960"/>
        <w:gridCol w:w="1440"/>
      </w:tblGrid>
      <w:tr w:rsidR="003B7FA7" w:rsidRPr="003B7FA7" w14:paraId="2B9102BA" w14:textId="77777777" w:rsidTr="003B7FA7">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6A74FFD8"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Statistical characters</w:t>
            </w:r>
          </w:p>
        </w:tc>
        <w:tc>
          <w:tcPr>
            <w:tcW w:w="960" w:type="dxa"/>
            <w:tcBorders>
              <w:top w:val="single" w:sz="4" w:space="0" w:color="auto"/>
              <w:left w:val="nil"/>
              <w:bottom w:val="single" w:sz="4" w:space="0" w:color="auto"/>
              <w:right w:val="single" w:sz="4" w:space="0" w:color="auto"/>
            </w:tcBorders>
            <w:noWrap/>
            <w:vAlign w:val="center"/>
            <w:hideMark/>
          </w:tcPr>
          <w:p w14:paraId="2587FB4E"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F1</w:t>
            </w:r>
          </w:p>
        </w:tc>
        <w:tc>
          <w:tcPr>
            <w:tcW w:w="960" w:type="dxa"/>
            <w:tcBorders>
              <w:top w:val="single" w:sz="4" w:space="0" w:color="auto"/>
              <w:left w:val="nil"/>
              <w:bottom w:val="single" w:sz="4" w:space="0" w:color="auto"/>
              <w:right w:val="single" w:sz="4" w:space="0" w:color="auto"/>
            </w:tcBorders>
            <w:noWrap/>
            <w:vAlign w:val="center"/>
            <w:hideMark/>
          </w:tcPr>
          <w:p w14:paraId="6CC0A026"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F2</w:t>
            </w:r>
          </w:p>
        </w:tc>
        <w:tc>
          <w:tcPr>
            <w:tcW w:w="1440" w:type="dxa"/>
            <w:tcBorders>
              <w:top w:val="single" w:sz="4" w:space="0" w:color="auto"/>
              <w:left w:val="nil"/>
              <w:bottom w:val="single" w:sz="4" w:space="0" w:color="auto"/>
              <w:right w:val="single" w:sz="4" w:space="0" w:color="auto"/>
            </w:tcBorders>
            <w:noWrap/>
            <w:vAlign w:val="center"/>
            <w:hideMark/>
          </w:tcPr>
          <w:p w14:paraId="34CCB037"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F3</w:t>
            </w:r>
          </w:p>
        </w:tc>
      </w:tr>
      <w:tr w:rsidR="003B7FA7" w:rsidRPr="003B7FA7" w14:paraId="0A370EAD" w14:textId="77777777" w:rsidTr="003B7FA7">
        <w:trPr>
          <w:trHeight w:val="315"/>
          <w:jc w:val="center"/>
        </w:trPr>
        <w:tc>
          <w:tcPr>
            <w:tcW w:w="2000" w:type="dxa"/>
            <w:tcBorders>
              <w:top w:val="nil"/>
              <w:left w:val="single" w:sz="4" w:space="0" w:color="auto"/>
              <w:bottom w:val="single" w:sz="4" w:space="0" w:color="auto"/>
              <w:right w:val="single" w:sz="4" w:space="0" w:color="auto"/>
            </w:tcBorders>
            <w:noWrap/>
            <w:vAlign w:val="center"/>
            <w:hideMark/>
          </w:tcPr>
          <w:p w14:paraId="75225DC1"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Eigenvalue</w:t>
            </w:r>
          </w:p>
        </w:tc>
        <w:tc>
          <w:tcPr>
            <w:tcW w:w="960" w:type="dxa"/>
            <w:tcBorders>
              <w:top w:val="nil"/>
              <w:left w:val="nil"/>
              <w:bottom w:val="single" w:sz="4" w:space="0" w:color="auto"/>
              <w:right w:val="single" w:sz="4" w:space="0" w:color="auto"/>
            </w:tcBorders>
            <w:noWrap/>
            <w:vAlign w:val="center"/>
            <w:hideMark/>
          </w:tcPr>
          <w:p w14:paraId="42739A31"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3.43</w:t>
            </w:r>
          </w:p>
        </w:tc>
        <w:tc>
          <w:tcPr>
            <w:tcW w:w="960" w:type="dxa"/>
            <w:tcBorders>
              <w:top w:val="nil"/>
              <w:left w:val="nil"/>
              <w:bottom w:val="single" w:sz="4" w:space="0" w:color="auto"/>
              <w:right w:val="single" w:sz="4" w:space="0" w:color="auto"/>
            </w:tcBorders>
            <w:noWrap/>
            <w:vAlign w:val="center"/>
            <w:hideMark/>
          </w:tcPr>
          <w:p w14:paraId="67EF24FD"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1.53</w:t>
            </w:r>
          </w:p>
        </w:tc>
        <w:tc>
          <w:tcPr>
            <w:tcW w:w="1440" w:type="dxa"/>
            <w:tcBorders>
              <w:top w:val="nil"/>
              <w:left w:val="nil"/>
              <w:bottom w:val="single" w:sz="4" w:space="0" w:color="auto"/>
              <w:right w:val="single" w:sz="4" w:space="0" w:color="auto"/>
            </w:tcBorders>
            <w:noWrap/>
            <w:vAlign w:val="center"/>
            <w:hideMark/>
          </w:tcPr>
          <w:p w14:paraId="5C6AD9EC"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1.09</w:t>
            </w:r>
          </w:p>
        </w:tc>
      </w:tr>
      <w:tr w:rsidR="003B7FA7" w:rsidRPr="003B7FA7" w14:paraId="77EE485D"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7D3AB173"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Variability (%)</w:t>
            </w:r>
          </w:p>
        </w:tc>
        <w:tc>
          <w:tcPr>
            <w:tcW w:w="960" w:type="dxa"/>
            <w:tcBorders>
              <w:top w:val="nil"/>
              <w:left w:val="nil"/>
              <w:bottom w:val="single" w:sz="4" w:space="0" w:color="auto"/>
              <w:right w:val="single" w:sz="4" w:space="0" w:color="auto"/>
            </w:tcBorders>
            <w:noWrap/>
            <w:vAlign w:val="center"/>
            <w:hideMark/>
          </w:tcPr>
          <w:p w14:paraId="4FB6883B"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38.08</w:t>
            </w:r>
          </w:p>
        </w:tc>
        <w:tc>
          <w:tcPr>
            <w:tcW w:w="960" w:type="dxa"/>
            <w:tcBorders>
              <w:top w:val="nil"/>
              <w:left w:val="nil"/>
              <w:bottom w:val="single" w:sz="4" w:space="0" w:color="auto"/>
              <w:right w:val="single" w:sz="4" w:space="0" w:color="auto"/>
            </w:tcBorders>
            <w:noWrap/>
            <w:vAlign w:val="center"/>
            <w:hideMark/>
          </w:tcPr>
          <w:p w14:paraId="2895183A"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17.00</w:t>
            </w:r>
          </w:p>
        </w:tc>
        <w:tc>
          <w:tcPr>
            <w:tcW w:w="1440" w:type="dxa"/>
            <w:tcBorders>
              <w:top w:val="nil"/>
              <w:left w:val="nil"/>
              <w:bottom w:val="single" w:sz="4" w:space="0" w:color="auto"/>
              <w:right w:val="single" w:sz="4" w:space="0" w:color="auto"/>
            </w:tcBorders>
            <w:noWrap/>
            <w:vAlign w:val="center"/>
            <w:hideMark/>
          </w:tcPr>
          <w:p w14:paraId="7ACF25E9"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12.09</w:t>
            </w:r>
          </w:p>
        </w:tc>
      </w:tr>
      <w:tr w:rsidR="003B7FA7" w:rsidRPr="003B7FA7" w14:paraId="79098CCB"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0B5B0735"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Cumulative %</w:t>
            </w:r>
          </w:p>
        </w:tc>
        <w:tc>
          <w:tcPr>
            <w:tcW w:w="960" w:type="dxa"/>
            <w:tcBorders>
              <w:top w:val="nil"/>
              <w:left w:val="nil"/>
              <w:bottom w:val="single" w:sz="4" w:space="0" w:color="auto"/>
              <w:right w:val="single" w:sz="4" w:space="0" w:color="auto"/>
            </w:tcBorders>
            <w:noWrap/>
            <w:vAlign w:val="center"/>
            <w:hideMark/>
          </w:tcPr>
          <w:p w14:paraId="3E3033A0"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38.08</w:t>
            </w:r>
          </w:p>
        </w:tc>
        <w:tc>
          <w:tcPr>
            <w:tcW w:w="960" w:type="dxa"/>
            <w:tcBorders>
              <w:top w:val="nil"/>
              <w:left w:val="nil"/>
              <w:bottom w:val="single" w:sz="4" w:space="0" w:color="auto"/>
              <w:right w:val="single" w:sz="4" w:space="0" w:color="auto"/>
            </w:tcBorders>
            <w:noWrap/>
            <w:vAlign w:val="center"/>
            <w:hideMark/>
          </w:tcPr>
          <w:p w14:paraId="5A3963E1"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55.08</w:t>
            </w:r>
          </w:p>
        </w:tc>
        <w:tc>
          <w:tcPr>
            <w:tcW w:w="1440" w:type="dxa"/>
            <w:tcBorders>
              <w:top w:val="nil"/>
              <w:left w:val="nil"/>
              <w:bottom w:val="single" w:sz="4" w:space="0" w:color="auto"/>
              <w:right w:val="single" w:sz="4" w:space="0" w:color="auto"/>
            </w:tcBorders>
            <w:noWrap/>
            <w:vAlign w:val="center"/>
            <w:hideMark/>
          </w:tcPr>
          <w:p w14:paraId="66B99803"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67.17</w:t>
            </w:r>
          </w:p>
        </w:tc>
      </w:tr>
      <w:tr w:rsidR="003B7FA7" w:rsidRPr="003B7FA7" w14:paraId="5415D87B"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7E6B428D"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Characters</w:t>
            </w:r>
          </w:p>
        </w:tc>
        <w:tc>
          <w:tcPr>
            <w:tcW w:w="960" w:type="dxa"/>
            <w:tcBorders>
              <w:top w:val="nil"/>
              <w:left w:val="nil"/>
              <w:bottom w:val="single" w:sz="4" w:space="0" w:color="auto"/>
              <w:right w:val="single" w:sz="4" w:space="0" w:color="auto"/>
            </w:tcBorders>
            <w:noWrap/>
            <w:vAlign w:val="center"/>
            <w:hideMark/>
          </w:tcPr>
          <w:p w14:paraId="73E51055"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35B0897C"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center"/>
            <w:hideMark/>
          </w:tcPr>
          <w:p w14:paraId="50973695"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 </w:t>
            </w:r>
          </w:p>
        </w:tc>
      </w:tr>
      <w:tr w:rsidR="003B7FA7" w:rsidRPr="003B7FA7" w14:paraId="0C998EFA"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651EC52B"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oil content</w:t>
            </w:r>
          </w:p>
        </w:tc>
        <w:tc>
          <w:tcPr>
            <w:tcW w:w="960" w:type="dxa"/>
            <w:tcBorders>
              <w:top w:val="nil"/>
              <w:left w:val="nil"/>
              <w:bottom w:val="single" w:sz="4" w:space="0" w:color="auto"/>
              <w:right w:val="single" w:sz="4" w:space="0" w:color="auto"/>
            </w:tcBorders>
            <w:noWrap/>
            <w:vAlign w:val="center"/>
            <w:hideMark/>
          </w:tcPr>
          <w:p w14:paraId="687EDE55"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noWrap/>
            <w:vAlign w:val="center"/>
            <w:hideMark/>
          </w:tcPr>
          <w:p w14:paraId="6624494E"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0.491</w:t>
            </w:r>
          </w:p>
        </w:tc>
        <w:tc>
          <w:tcPr>
            <w:tcW w:w="1440" w:type="dxa"/>
            <w:tcBorders>
              <w:top w:val="nil"/>
              <w:left w:val="nil"/>
              <w:bottom w:val="single" w:sz="4" w:space="0" w:color="auto"/>
              <w:right w:val="single" w:sz="4" w:space="0" w:color="auto"/>
            </w:tcBorders>
            <w:noWrap/>
            <w:vAlign w:val="center"/>
            <w:hideMark/>
          </w:tcPr>
          <w:p w14:paraId="191D1ACB"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0.013</w:t>
            </w:r>
          </w:p>
        </w:tc>
      </w:tr>
      <w:tr w:rsidR="003B7FA7" w:rsidRPr="003B7FA7" w14:paraId="6E35D578"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7A0ECD41"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proofErr w:type="spellStart"/>
            <w:r w:rsidRPr="003B7FA7">
              <w:rPr>
                <w:rFonts w:ascii="Times New Roman" w:eastAsia="Times New Roman" w:hAnsi="Times New Roman" w:cs="Times New Roman"/>
                <w:b/>
                <w:color w:val="000000"/>
                <w:sz w:val="24"/>
                <w:szCs w:val="24"/>
              </w:rPr>
              <w:t>protien</w:t>
            </w:r>
            <w:proofErr w:type="spellEnd"/>
            <w:r w:rsidRPr="003B7FA7">
              <w:rPr>
                <w:rFonts w:ascii="Times New Roman" w:eastAsia="Times New Roman" w:hAnsi="Times New Roman" w:cs="Times New Roman"/>
                <w:b/>
                <w:color w:val="000000"/>
                <w:sz w:val="24"/>
                <w:szCs w:val="24"/>
              </w:rPr>
              <w:t xml:space="preserve"> contents</w:t>
            </w:r>
          </w:p>
        </w:tc>
        <w:tc>
          <w:tcPr>
            <w:tcW w:w="960" w:type="dxa"/>
            <w:tcBorders>
              <w:top w:val="nil"/>
              <w:left w:val="nil"/>
              <w:bottom w:val="single" w:sz="4" w:space="0" w:color="auto"/>
              <w:right w:val="single" w:sz="4" w:space="0" w:color="auto"/>
            </w:tcBorders>
            <w:noWrap/>
            <w:vAlign w:val="center"/>
            <w:hideMark/>
          </w:tcPr>
          <w:p w14:paraId="24E53EE9"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0.154</w:t>
            </w:r>
          </w:p>
        </w:tc>
        <w:tc>
          <w:tcPr>
            <w:tcW w:w="960" w:type="dxa"/>
            <w:tcBorders>
              <w:top w:val="nil"/>
              <w:left w:val="nil"/>
              <w:bottom w:val="single" w:sz="4" w:space="0" w:color="auto"/>
              <w:right w:val="single" w:sz="4" w:space="0" w:color="auto"/>
            </w:tcBorders>
            <w:noWrap/>
            <w:vAlign w:val="center"/>
            <w:hideMark/>
          </w:tcPr>
          <w:p w14:paraId="09AB33B6"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0.215</w:t>
            </w:r>
          </w:p>
        </w:tc>
        <w:tc>
          <w:tcPr>
            <w:tcW w:w="1440" w:type="dxa"/>
            <w:tcBorders>
              <w:top w:val="nil"/>
              <w:left w:val="nil"/>
              <w:bottom w:val="single" w:sz="4" w:space="0" w:color="auto"/>
              <w:right w:val="single" w:sz="4" w:space="0" w:color="auto"/>
            </w:tcBorders>
            <w:noWrap/>
            <w:vAlign w:val="center"/>
            <w:hideMark/>
          </w:tcPr>
          <w:p w14:paraId="07EB700A"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0.016</w:t>
            </w:r>
          </w:p>
        </w:tc>
      </w:tr>
      <w:tr w:rsidR="003B7FA7" w:rsidRPr="003B7FA7" w14:paraId="785C34F4"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224B5262"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cellulose content</w:t>
            </w:r>
          </w:p>
        </w:tc>
        <w:tc>
          <w:tcPr>
            <w:tcW w:w="960" w:type="dxa"/>
            <w:tcBorders>
              <w:top w:val="nil"/>
              <w:left w:val="nil"/>
              <w:bottom w:val="single" w:sz="4" w:space="0" w:color="auto"/>
              <w:right w:val="single" w:sz="4" w:space="0" w:color="auto"/>
            </w:tcBorders>
            <w:noWrap/>
            <w:vAlign w:val="center"/>
            <w:hideMark/>
          </w:tcPr>
          <w:p w14:paraId="3EA441C2"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0.019</w:t>
            </w:r>
          </w:p>
        </w:tc>
        <w:tc>
          <w:tcPr>
            <w:tcW w:w="960" w:type="dxa"/>
            <w:tcBorders>
              <w:top w:val="nil"/>
              <w:left w:val="nil"/>
              <w:bottom w:val="single" w:sz="4" w:space="0" w:color="auto"/>
              <w:right w:val="single" w:sz="4" w:space="0" w:color="auto"/>
            </w:tcBorders>
            <w:noWrap/>
            <w:vAlign w:val="center"/>
            <w:hideMark/>
          </w:tcPr>
          <w:p w14:paraId="3E7B863E"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0.156</w:t>
            </w:r>
          </w:p>
        </w:tc>
        <w:tc>
          <w:tcPr>
            <w:tcW w:w="1440" w:type="dxa"/>
            <w:tcBorders>
              <w:top w:val="nil"/>
              <w:left w:val="nil"/>
              <w:bottom w:val="single" w:sz="4" w:space="0" w:color="auto"/>
              <w:right w:val="single" w:sz="4" w:space="0" w:color="auto"/>
            </w:tcBorders>
            <w:noWrap/>
            <w:vAlign w:val="center"/>
            <w:hideMark/>
          </w:tcPr>
          <w:p w14:paraId="23D9DF67"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0.693</w:t>
            </w:r>
          </w:p>
        </w:tc>
      </w:tr>
      <w:tr w:rsidR="003B7FA7" w:rsidRPr="003B7FA7" w14:paraId="38BC0E68"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046859DF"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fiber length</w:t>
            </w:r>
          </w:p>
        </w:tc>
        <w:tc>
          <w:tcPr>
            <w:tcW w:w="960" w:type="dxa"/>
            <w:tcBorders>
              <w:top w:val="nil"/>
              <w:left w:val="nil"/>
              <w:bottom w:val="single" w:sz="4" w:space="0" w:color="auto"/>
              <w:right w:val="single" w:sz="4" w:space="0" w:color="auto"/>
            </w:tcBorders>
            <w:noWrap/>
            <w:vAlign w:val="center"/>
            <w:hideMark/>
          </w:tcPr>
          <w:p w14:paraId="324C82C6"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0.830</w:t>
            </w:r>
          </w:p>
        </w:tc>
        <w:tc>
          <w:tcPr>
            <w:tcW w:w="960" w:type="dxa"/>
            <w:tcBorders>
              <w:top w:val="nil"/>
              <w:left w:val="nil"/>
              <w:bottom w:val="single" w:sz="4" w:space="0" w:color="auto"/>
              <w:right w:val="single" w:sz="4" w:space="0" w:color="auto"/>
            </w:tcBorders>
            <w:noWrap/>
            <w:vAlign w:val="center"/>
            <w:hideMark/>
          </w:tcPr>
          <w:p w14:paraId="3C41B9B3"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0.001</w:t>
            </w:r>
          </w:p>
        </w:tc>
        <w:tc>
          <w:tcPr>
            <w:tcW w:w="1440" w:type="dxa"/>
            <w:tcBorders>
              <w:top w:val="nil"/>
              <w:left w:val="nil"/>
              <w:bottom w:val="single" w:sz="4" w:space="0" w:color="auto"/>
              <w:right w:val="single" w:sz="4" w:space="0" w:color="auto"/>
            </w:tcBorders>
            <w:noWrap/>
            <w:vAlign w:val="center"/>
            <w:hideMark/>
          </w:tcPr>
          <w:p w14:paraId="407DE4B7"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0.002</w:t>
            </w:r>
          </w:p>
        </w:tc>
      </w:tr>
      <w:tr w:rsidR="003B7FA7" w:rsidRPr="003B7FA7" w14:paraId="450D0B2E"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21818207"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fiber strength</w:t>
            </w:r>
          </w:p>
        </w:tc>
        <w:tc>
          <w:tcPr>
            <w:tcW w:w="960" w:type="dxa"/>
            <w:tcBorders>
              <w:top w:val="nil"/>
              <w:left w:val="nil"/>
              <w:bottom w:val="single" w:sz="4" w:space="0" w:color="auto"/>
              <w:right w:val="single" w:sz="4" w:space="0" w:color="auto"/>
            </w:tcBorders>
            <w:noWrap/>
            <w:vAlign w:val="center"/>
            <w:hideMark/>
          </w:tcPr>
          <w:p w14:paraId="0065FCA5"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0.693</w:t>
            </w:r>
          </w:p>
        </w:tc>
        <w:tc>
          <w:tcPr>
            <w:tcW w:w="960" w:type="dxa"/>
            <w:tcBorders>
              <w:top w:val="nil"/>
              <w:left w:val="nil"/>
              <w:bottom w:val="single" w:sz="4" w:space="0" w:color="auto"/>
              <w:right w:val="single" w:sz="4" w:space="0" w:color="auto"/>
            </w:tcBorders>
            <w:noWrap/>
            <w:vAlign w:val="center"/>
            <w:hideMark/>
          </w:tcPr>
          <w:p w14:paraId="6399FEF6"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0.034</w:t>
            </w:r>
          </w:p>
        </w:tc>
        <w:tc>
          <w:tcPr>
            <w:tcW w:w="1440" w:type="dxa"/>
            <w:tcBorders>
              <w:top w:val="nil"/>
              <w:left w:val="nil"/>
              <w:bottom w:val="single" w:sz="4" w:space="0" w:color="auto"/>
              <w:right w:val="single" w:sz="4" w:space="0" w:color="auto"/>
            </w:tcBorders>
            <w:noWrap/>
            <w:vAlign w:val="center"/>
            <w:hideMark/>
          </w:tcPr>
          <w:p w14:paraId="25D705FA"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0.001</w:t>
            </w:r>
          </w:p>
        </w:tc>
      </w:tr>
      <w:tr w:rsidR="003B7FA7" w:rsidRPr="003B7FA7" w14:paraId="6143D287"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2072C8DE"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Fineness</w:t>
            </w:r>
          </w:p>
        </w:tc>
        <w:tc>
          <w:tcPr>
            <w:tcW w:w="960" w:type="dxa"/>
            <w:tcBorders>
              <w:top w:val="nil"/>
              <w:left w:val="nil"/>
              <w:bottom w:val="single" w:sz="4" w:space="0" w:color="auto"/>
              <w:right w:val="single" w:sz="4" w:space="0" w:color="auto"/>
            </w:tcBorders>
            <w:noWrap/>
            <w:vAlign w:val="center"/>
            <w:hideMark/>
          </w:tcPr>
          <w:p w14:paraId="6E90A85D"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0.589</w:t>
            </w:r>
          </w:p>
        </w:tc>
        <w:tc>
          <w:tcPr>
            <w:tcW w:w="960" w:type="dxa"/>
            <w:tcBorders>
              <w:top w:val="nil"/>
              <w:left w:val="nil"/>
              <w:bottom w:val="single" w:sz="4" w:space="0" w:color="auto"/>
              <w:right w:val="single" w:sz="4" w:space="0" w:color="auto"/>
            </w:tcBorders>
            <w:noWrap/>
            <w:vAlign w:val="center"/>
            <w:hideMark/>
          </w:tcPr>
          <w:p w14:paraId="3E97EF12"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0.035</w:t>
            </w:r>
          </w:p>
        </w:tc>
        <w:tc>
          <w:tcPr>
            <w:tcW w:w="1440" w:type="dxa"/>
            <w:tcBorders>
              <w:top w:val="nil"/>
              <w:left w:val="nil"/>
              <w:bottom w:val="single" w:sz="4" w:space="0" w:color="auto"/>
              <w:right w:val="single" w:sz="4" w:space="0" w:color="auto"/>
            </w:tcBorders>
            <w:noWrap/>
            <w:vAlign w:val="center"/>
            <w:hideMark/>
          </w:tcPr>
          <w:p w14:paraId="65BB65F8"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0.061</w:t>
            </w:r>
          </w:p>
        </w:tc>
      </w:tr>
      <w:tr w:rsidR="003B7FA7" w:rsidRPr="003B7FA7" w14:paraId="0497751F" w14:textId="77777777" w:rsidTr="003B7FA7">
        <w:trPr>
          <w:trHeight w:val="315"/>
          <w:jc w:val="center"/>
        </w:trPr>
        <w:tc>
          <w:tcPr>
            <w:tcW w:w="2000" w:type="dxa"/>
            <w:tcBorders>
              <w:top w:val="nil"/>
              <w:left w:val="single" w:sz="4" w:space="0" w:color="auto"/>
              <w:bottom w:val="single" w:sz="4" w:space="0" w:color="auto"/>
              <w:right w:val="single" w:sz="4" w:space="0" w:color="auto"/>
            </w:tcBorders>
            <w:noWrap/>
            <w:vAlign w:val="center"/>
            <w:hideMark/>
          </w:tcPr>
          <w:p w14:paraId="01F0736B"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got %</w:t>
            </w:r>
          </w:p>
        </w:tc>
        <w:tc>
          <w:tcPr>
            <w:tcW w:w="960" w:type="dxa"/>
            <w:tcBorders>
              <w:top w:val="nil"/>
              <w:left w:val="nil"/>
              <w:bottom w:val="single" w:sz="4" w:space="0" w:color="auto"/>
              <w:right w:val="single" w:sz="4" w:space="0" w:color="auto"/>
            </w:tcBorders>
            <w:noWrap/>
            <w:vAlign w:val="center"/>
            <w:hideMark/>
          </w:tcPr>
          <w:p w14:paraId="00887258"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0.322</w:t>
            </w:r>
          </w:p>
        </w:tc>
        <w:tc>
          <w:tcPr>
            <w:tcW w:w="960" w:type="dxa"/>
            <w:tcBorders>
              <w:top w:val="nil"/>
              <w:left w:val="nil"/>
              <w:bottom w:val="single" w:sz="4" w:space="0" w:color="auto"/>
              <w:right w:val="single" w:sz="4" w:space="0" w:color="auto"/>
            </w:tcBorders>
            <w:noWrap/>
            <w:vAlign w:val="center"/>
            <w:hideMark/>
          </w:tcPr>
          <w:p w14:paraId="0D973C5E"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0.296</w:t>
            </w:r>
          </w:p>
        </w:tc>
        <w:tc>
          <w:tcPr>
            <w:tcW w:w="1440" w:type="dxa"/>
            <w:tcBorders>
              <w:top w:val="nil"/>
              <w:left w:val="nil"/>
              <w:bottom w:val="single" w:sz="4" w:space="0" w:color="auto"/>
              <w:right w:val="single" w:sz="4" w:space="0" w:color="auto"/>
            </w:tcBorders>
            <w:noWrap/>
            <w:vAlign w:val="center"/>
            <w:hideMark/>
          </w:tcPr>
          <w:p w14:paraId="7DF39491"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0.004</w:t>
            </w:r>
          </w:p>
        </w:tc>
      </w:tr>
      <w:tr w:rsidR="003B7FA7" w:rsidRPr="003B7FA7" w14:paraId="68585295"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4174E846"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seed index</w:t>
            </w:r>
          </w:p>
        </w:tc>
        <w:tc>
          <w:tcPr>
            <w:tcW w:w="960" w:type="dxa"/>
            <w:tcBorders>
              <w:top w:val="nil"/>
              <w:left w:val="nil"/>
              <w:bottom w:val="single" w:sz="4" w:space="0" w:color="auto"/>
              <w:right w:val="single" w:sz="4" w:space="0" w:color="auto"/>
            </w:tcBorders>
            <w:noWrap/>
            <w:vAlign w:val="center"/>
            <w:hideMark/>
          </w:tcPr>
          <w:p w14:paraId="3CFFA03E"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0.755</w:t>
            </w:r>
          </w:p>
        </w:tc>
        <w:tc>
          <w:tcPr>
            <w:tcW w:w="960" w:type="dxa"/>
            <w:tcBorders>
              <w:top w:val="nil"/>
              <w:left w:val="nil"/>
              <w:bottom w:val="single" w:sz="4" w:space="0" w:color="auto"/>
              <w:right w:val="single" w:sz="4" w:space="0" w:color="auto"/>
            </w:tcBorders>
            <w:noWrap/>
            <w:vAlign w:val="center"/>
            <w:hideMark/>
          </w:tcPr>
          <w:p w14:paraId="35B34A0F"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0.002</w:t>
            </w:r>
          </w:p>
        </w:tc>
        <w:tc>
          <w:tcPr>
            <w:tcW w:w="1440" w:type="dxa"/>
            <w:tcBorders>
              <w:top w:val="nil"/>
              <w:left w:val="nil"/>
              <w:bottom w:val="single" w:sz="4" w:space="0" w:color="auto"/>
              <w:right w:val="single" w:sz="4" w:space="0" w:color="auto"/>
            </w:tcBorders>
            <w:noWrap/>
            <w:vAlign w:val="center"/>
            <w:hideMark/>
          </w:tcPr>
          <w:p w14:paraId="3A2CEBA1"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0.010</w:t>
            </w:r>
          </w:p>
        </w:tc>
      </w:tr>
      <w:tr w:rsidR="003B7FA7" w:rsidRPr="003B7FA7" w14:paraId="6FE4E931" w14:textId="77777777" w:rsidTr="003B7FA7">
        <w:trPr>
          <w:trHeight w:val="300"/>
          <w:jc w:val="center"/>
        </w:trPr>
        <w:tc>
          <w:tcPr>
            <w:tcW w:w="2000" w:type="dxa"/>
            <w:tcBorders>
              <w:top w:val="nil"/>
              <w:left w:val="single" w:sz="4" w:space="0" w:color="auto"/>
              <w:bottom w:val="single" w:sz="4" w:space="0" w:color="auto"/>
              <w:right w:val="single" w:sz="4" w:space="0" w:color="auto"/>
            </w:tcBorders>
            <w:noWrap/>
            <w:vAlign w:val="center"/>
            <w:hideMark/>
          </w:tcPr>
          <w:p w14:paraId="1F6508D4" w14:textId="77777777" w:rsidR="003B7FA7" w:rsidRPr="003B7FA7" w:rsidRDefault="003B7FA7" w:rsidP="003B7FA7">
            <w:pPr>
              <w:spacing w:after="0" w:line="240" w:lineRule="auto"/>
              <w:jc w:val="center"/>
              <w:rPr>
                <w:rFonts w:ascii="Times New Roman" w:eastAsia="Times New Roman" w:hAnsi="Times New Roman" w:cs="Times New Roman"/>
                <w:b/>
                <w:color w:val="000000"/>
                <w:sz w:val="24"/>
                <w:szCs w:val="24"/>
              </w:rPr>
            </w:pPr>
            <w:r w:rsidRPr="003B7FA7">
              <w:rPr>
                <w:rFonts w:ascii="Times New Roman" w:eastAsia="Times New Roman" w:hAnsi="Times New Roman" w:cs="Times New Roman"/>
                <w:b/>
                <w:color w:val="000000"/>
                <w:sz w:val="24"/>
                <w:szCs w:val="24"/>
              </w:rPr>
              <w:t>seed density</w:t>
            </w:r>
          </w:p>
        </w:tc>
        <w:tc>
          <w:tcPr>
            <w:tcW w:w="960" w:type="dxa"/>
            <w:tcBorders>
              <w:top w:val="nil"/>
              <w:left w:val="nil"/>
              <w:bottom w:val="single" w:sz="4" w:space="0" w:color="auto"/>
              <w:right w:val="single" w:sz="4" w:space="0" w:color="auto"/>
            </w:tcBorders>
            <w:noWrap/>
            <w:vAlign w:val="center"/>
            <w:hideMark/>
          </w:tcPr>
          <w:p w14:paraId="021079AC"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0.051</w:t>
            </w:r>
          </w:p>
        </w:tc>
        <w:tc>
          <w:tcPr>
            <w:tcW w:w="960" w:type="dxa"/>
            <w:tcBorders>
              <w:top w:val="nil"/>
              <w:left w:val="nil"/>
              <w:bottom w:val="single" w:sz="4" w:space="0" w:color="auto"/>
              <w:right w:val="single" w:sz="4" w:space="0" w:color="auto"/>
            </w:tcBorders>
            <w:noWrap/>
            <w:vAlign w:val="center"/>
            <w:hideMark/>
          </w:tcPr>
          <w:p w14:paraId="4D1867FE" w14:textId="77777777" w:rsidR="003B7FA7" w:rsidRPr="003B7FA7" w:rsidRDefault="003B7FA7" w:rsidP="003B7FA7">
            <w:pPr>
              <w:spacing w:after="0" w:line="240" w:lineRule="auto"/>
              <w:jc w:val="center"/>
              <w:rPr>
                <w:rFonts w:ascii="Times New Roman" w:eastAsia="Times New Roman" w:hAnsi="Times New Roman" w:cs="Times New Roman"/>
                <w:b/>
                <w:bCs/>
                <w:color w:val="000000"/>
                <w:sz w:val="24"/>
                <w:szCs w:val="24"/>
              </w:rPr>
            </w:pPr>
            <w:r w:rsidRPr="003B7FA7">
              <w:rPr>
                <w:rFonts w:ascii="Times New Roman" w:eastAsia="Times New Roman" w:hAnsi="Times New Roman" w:cs="Times New Roman"/>
                <w:b/>
                <w:bCs/>
                <w:color w:val="000000"/>
                <w:sz w:val="24"/>
                <w:szCs w:val="24"/>
              </w:rPr>
              <w:t>0.300</w:t>
            </w:r>
          </w:p>
        </w:tc>
        <w:tc>
          <w:tcPr>
            <w:tcW w:w="1440" w:type="dxa"/>
            <w:tcBorders>
              <w:top w:val="nil"/>
              <w:left w:val="nil"/>
              <w:bottom w:val="single" w:sz="4" w:space="0" w:color="auto"/>
              <w:right w:val="single" w:sz="4" w:space="0" w:color="auto"/>
            </w:tcBorders>
            <w:noWrap/>
            <w:vAlign w:val="center"/>
            <w:hideMark/>
          </w:tcPr>
          <w:p w14:paraId="3C5A5112" w14:textId="77777777" w:rsidR="003B7FA7" w:rsidRPr="003B7FA7" w:rsidRDefault="003B7FA7" w:rsidP="003B7FA7">
            <w:pPr>
              <w:spacing w:after="0" w:line="240" w:lineRule="auto"/>
              <w:jc w:val="center"/>
              <w:rPr>
                <w:rFonts w:ascii="Times New Roman" w:eastAsia="Times New Roman" w:hAnsi="Times New Roman" w:cs="Times New Roman"/>
                <w:color w:val="000000"/>
                <w:sz w:val="24"/>
                <w:szCs w:val="24"/>
              </w:rPr>
            </w:pPr>
            <w:r w:rsidRPr="003B7FA7">
              <w:rPr>
                <w:rFonts w:ascii="Times New Roman" w:eastAsia="Times New Roman" w:hAnsi="Times New Roman" w:cs="Times New Roman"/>
                <w:color w:val="000000"/>
                <w:sz w:val="24"/>
                <w:szCs w:val="24"/>
              </w:rPr>
              <w:t>0.288</w:t>
            </w:r>
          </w:p>
        </w:tc>
      </w:tr>
    </w:tbl>
    <w:p w14:paraId="3BD2EBD8" w14:textId="77777777" w:rsidR="003B7FA7" w:rsidRDefault="003B7FA7">
      <w:pPr>
        <w:rPr>
          <w:rFonts w:ascii="Times New Roman" w:hAnsi="Times New Roman" w:cs="Times New Roman"/>
          <w:b/>
          <w:sz w:val="24"/>
          <w:szCs w:val="24"/>
        </w:rPr>
      </w:pPr>
    </w:p>
    <w:p w14:paraId="25AE9ECD" w14:textId="77777777" w:rsidR="00EB1C28" w:rsidRDefault="00EB1C28">
      <w:pPr>
        <w:rPr>
          <w:rFonts w:ascii="Times New Roman" w:hAnsi="Times New Roman" w:cs="Times New Roman"/>
          <w:b/>
          <w:sz w:val="24"/>
          <w:szCs w:val="24"/>
        </w:rPr>
      </w:pPr>
    </w:p>
    <w:p w14:paraId="370EF670" w14:textId="77777777" w:rsidR="003B7FA7" w:rsidRDefault="003B7FA7">
      <w:pPr>
        <w:rPr>
          <w:rFonts w:ascii="Times New Roman" w:hAnsi="Times New Roman" w:cs="Times New Roman"/>
          <w:b/>
          <w:sz w:val="24"/>
          <w:szCs w:val="24"/>
        </w:rPr>
      </w:pPr>
      <w:r>
        <w:rPr>
          <w:rFonts w:ascii="Times New Roman" w:hAnsi="Times New Roman" w:cs="Times New Roman"/>
          <w:b/>
          <w:sz w:val="24"/>
          <w:szCs w:val="24"/>
        </w:rPr>
        <w:br w:type="page"/>
      </w:r>
    </w:p>
    <w:p w14:paraId="541109F7" w14:textId="77777777" w:rsidR="00EB1C28" w:rsidRDefault="00EB1C28">
      <w:pPr>
        <w:rPr>
          <w:rFonts w:ascii="Times New Roman" w:hAnsi="Times New Roman" w:cs="Times New Roman"/>
          <w:b/>
          <w:sz w:val="24"/>
          <w:szCs w:val="24"/>
        </w:rPr>
      </w:pPr>
    </w:p>
    <w:p w14:paraId="2CB83C6C" w14:textId="77777777" w:rsidR="00EB1C28" w:rsidRDefault="00EB1C28">
      <w:pPr>
        <w:rPr>
          <w:rFonts w:ascii="Times New Roman" w:hAnsi="Times New Roman" w:cs="Times New Roman"/>
          <w:b/>
          <w:sz w:val="24"/>
          <w:szCs w:val="24"/>
        </w:rPr>
      </w:pPr>
    </w:p>
    <w:p w14:paraId="32F2C018" w14:textId="77777777" w:rsidR="00EB1C28" w:rsidRDefault="00EB1C28">
      <w:pPr>
        <w:rPr>
          <w:rFonts w:ascii="Times New Roman" w:hAnsi="Times New Roman" w:cs="Times New Roman"/>
          <w:b/>
          <w:sz w:val="24"/>
          <w:szCs w:val="24"/>
        </w:rPr>
      </w:pPr>
    </w:p>
    <w:p w14:paraId="25C02FCA" w14:textId="77777777" w:rsidR="00EB1C28" w:rsidRDefault="00EB1C28">
      <w:pPr>
        <w:rPr>
          <w:rFonts w:ascii="Times New Roman" w:hAnsi="Times New Roman" w:cs="Times New Roman"/>
          <w:b/>
          <w:sz w:val="24"/>
          <w:szCs w:val="24"/>
        </w:rPr>
      </w:pPr>
      <w:r w:rsidRPr="00EB1C28">
        <w:rPr>
          <w:rFonts w:ascii="Times New Roman" w:hAnsi="Times New Roman" w:cs="Times New Roman"/>
          <w:b/>
          <w:noProof/>
          <w:sz w:val="24"/>
          <w:szCs w:val="24"/>
        </w:rPr>
        <w:drawing>
          <wp:inline distT="0" distB="0" distL="0" distR="0" wp14:anchorId="096C83B4" wp14:editId="23053495">
            <wp:extent cx="8477250" cy="367665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8F60E68" w14:textId="77777777" w:rsidR="00EB1C28" w:rsidRDefault="00EB1C28">
      <w:pPr>
        <w:rPr>
          <w:rFonts w:ascii="Times New Roman" w:hAnsi="Times New Roman" w:cs="Times New Roman"/>
          <w:b/>
          <w:sz w:val="24"/>
          <w:szCs w:val="24"/>
        </w:rPr>
      </w:pPr>
      <w:r>
        <w:rPr>
          <w:rFonts w:ascii="Times New Roman" w:hAnsi="Times New Roman" w:cs="Times New Roman"/>
          <w:b/>
          <w:sz w:val="24"/>
          <w:szCs w:val="24"/>
        </w:rPr>
        <w:br w:type="page"/>
      </w:r>
    </w:p>
    <w:p w14:paraId="72938432" w14:textId="77777777" w:rsidR="00EB1C28" w:rsidRDefault="00EB1C28">
      <w:pPr>
        <w:rPr>
          <w:rFonts w:ascii="Times New Roman" w:hAnsi="Times New Roman" w:cs="Times New Roman"/>
          <w:b/>
          <w:sz w:val="24"/>
          <w:szCs w:val="24"/>
        </w:rPr>
      </w:pPr>
    </w:p>
    <w:p w14:paraId="204358E5" w14:textId="77777777" w:rsidR="00EB1C28" w:rsidRDefault="00EB1C28">
      <w:pPr>
        <w:rPr>
          <w:rFonts w:ascii="Times New Roman" w:hAnsi="Times New Roman" w:cs="Times New Roman"/>
          <w:b/>
          <w:sz w:val="24"/>
          <w:szCs w:val="24"/>
        </w:rPr>
      </w:pPr>
    </w:p>
    <w:tbl>
      <w:tblPr>
        <w:tblW w:w="10080" w:type="dxa"/>
        <w:tblInd w:w="103" w:type="dxa"/>
        <w:tblLook w:val="04A0" w:firstRow="1" w:lastRow="0" w:firstColumn="1" w:lastColumn="0" w:noHBand="0" w:noVBand="1"/>
      </w:tblPr>
      <w:tblGrid>
        <w:gridCol w:w="2008"/>
        <w:gridCol w:w="926"/>
        <w:gridCol w:w="1014"/>
        <w:gridCol w:w="1016"/>
        <w:gridCol w:w="1293"/>
        <w:gridCol w:w="1540"/>
        <w:gridCol w:w="2008"/>
        <w:gridCol w:w="721"/>
        <w:gridCol w:w="718"/>
        <w:gridCol w:w="886"/>
      </w:tblGrid>
      <w:tr w:rsidR="00EB1C28" w:rsidRPr="00EB1C28" w14:paraId="3DDBCE12" w14:textId="77777777" w:rsidTr="00EB1C28">
        <w:trPr>
          <w:trHeight w:val="900"/>
        </w:trPr>
        <w:tc>
          <w:tcPr>
            <w:tcW w:w="1802"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52B5FDDD" w14:textId="77777777" w:rsidR="00EB1C28" w:rsidRPr="00EB1C28" w:rsidRDefault="00EB1C28" w:rsidP="00EB1C28">
            <w:pPr>
              <w:spacing w:after="0" w:line="240" w:lineRule="auto"/>
              <w:jc w:val="center"/>
              <w:rPr>
                <w:rFonts w:ascii="Calibri" w:eastAsia="Times New Roman" w:hAnsi="Calibri" w:cs="Times New Roman"/>
                <w:b/>
                <w:bCs/>
                <w:color w:val="FFFF00"/>
              </w:rPr>
            </w:pPr>
            <w:r w:rsidRPr="00EB1C28">
              <w:rPr>
                <w:rFonts w:ascii="Calibri" w:eastAsia="Times New Roman" w:hAnsi="Calibri" w:cs="Times New Roman"/>
                <w:b/>
                <w:bCs/>
                <w:color w:val="FFFF00"/>
              </w:rPr>
              <w:t>Variables</w:t>
            </w:r>
          </w:p>
        </w:tc>
        <w:tc>
          <w:tcPr>
            <w:tcW w:w="721" w:type="dxa"/>
            <w:tcBorders>
              <w:top w:val="single" w:sz="4" w:space="0" w:color="auto"/>
              <w:left w:val="nil"/>
              <w:bottom w:val="single" w:sz="4" w:space="0" w:color="auto"/>
              <w:right w:val="single" w:sz="4" w:space="0" w:color="auto"/>
            </w:tcBorders>
            <w:shd w:val="clear" w:color="000000" w:fill="1F497D"/>
            <w:vAlign w:val="center"/>
            <w:hideMark/>
          </w:tcPr>
          <w:p w14:paraId="2AD8FBB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809" w:type="dxa"/>
            <w:tcBorders>
              <w:top w:val="single" w:sz="4" w:space="0" w:color="auto"/>
              <w:left w:val="nil"/>
              <w:bottom w:val="single" w:sz="4" w:space="0" w:color="auto"/>
              <w:right w:val="single" w:sz="4" w:space="0" w:color="auto"/>
            </w:tcBorders>
            <w:shd w:val="clear" w:color="000000" w:fill="1F497D"/>
            <w:vAlign w:val="center"/>
            <w:hideMark/>
          </w:tcPr>
          <w:p w14:paraId="613DCC6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811" w:type="dxa"/>
            <w:tcBorders>
              <w:top w:val="single" w:sz="4" w:space="0" w:color="auto"/>
              <w:left w:val="nil"/>
              <w:bottom w:val="single" w:sz="4" w:space="0" w:color="auto"/>
              <w:right w:val="single" w:sz="4" w:space="0" w:color="auto"/>
            </w:tcBorders>
            <w:shd w:val="clear" w:color="000000" w:fill="1F497D"/>
            <w:vAlign w:val="center"/>
            <w:hideMark/>
          </w:tcPr>
          <w:p w14:paraId="1AD6C630"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087" w:type="dxa"/>
            <w:tcBorders>
              <w:top w:val="single" w:sz="4" w:space="0" w:color="auto"/>
              <w:left w:val="nil"/>
              <w:bottom w:val="single" w:sz="4" w:space="0" w:color="auto"/>
              <w:right w:val="single" w:sz="4" w:space="0" w:color="auto"/>
            </w:tcBorders>
            <w:shd w:val="clear" w:color="000000" w:fill="1F497D"/>
            <w:vAlign w:val="center"/>
            <w:hideMark/>
          </w:tcPr>
          <w:p w14:paraId="3C7DD935"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334" w:type="dxa"/>
            <w:tcBorders>
              <w:top w:val="single" w:sz="4" w:space="0" w:color="auto"/>
              <w:left w:val="nil"/>
              <w:bottom w:val="single" w:sz="4" w:space="0" w:color="auto"/>
              <w:right w:val="single" w:sz="4" w:space="0" w:color="auto"/>
            </w:tcBorders>
            <w:shd w:val="clear" w:color="000000" w:fill="1F497D"/>
            <w:vAlign w:val="center"/>
            <w:hideMark/>
          </w:tcPr>
          <w:p w14:paraId="4302A1D1"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802" w:type="dxa"/>
            <w:tcBorders>
              <w:top w:val="single" w:sz="4" w:space="0" w:color="auto"/>
              <w:left w:val="nil"/>
              <w:bottom w:val="single" w:sz="4" w:space="0" w:color="auto"/>
              <w:right w:val="single" w:sz="4" w:space="0" w:color="auto"/>
            </w:tcBorders>
            <w:shd w:val="clear" w:color="000000" w:fill="1F497D"/>
            <w:vAlign w:val="center"/>
            <w:hideMark/>
          </w:tcPr>
          <w:p w14:paraId="5706A76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7" w:type="dxa"/>
            <w:tcBorders>
              <w:top w:val="single" w:sz="4" w:space="0" w:color="auto"/>
              <w:left w:val="nil"/>
              <w:bottom w:val="single" w:sz="4" w:space="0" w:color="auto"/>
              <w:right w:val="single" w:sz="4" w:space="0" w:color="auto"/>
            </w:tcBorders>
            <w:shd w:val="clear" w:color="000000" w:fill="1F497D"/>
            <w:vAlign w:val="center"/>
            <w:hideMark/>
          </w:tcPr>
          <w:p w14:paraId="35517B34"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6" w:type="dxa"/>
            <w:tcBorders>
              <w:top w:val="single" w:sz="4" w:space="0" w:color="auto"/>
              <w:left w:val="nil"/>
              <w:bottom w:val="single" w:sz="4" w:space="0" w:color="auto"/>
              <w:right w:val="single" w:sz="4" w:space="0" w:color="auto"/>
            </w:tcBorders>
            <w:shd w:val="clear" w:color="000000" w:fill="1F497D"/>
            <w:vAlign w:val="center"/>
            <w:hideMark/>
          </w:tcPr>
          <w:p w14:paraId="11F050BC"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681" w:type="dxa"/>
            <w:tcBorders>
              <w:top w:val="single" w:sz="4" w:space="0" w:color="auto"/>
              <w:left w:val="nil"/>
              <w:bottom w:val="single" w:sz="4" w:space="0" w:color="auto"/>
              <w:right w:val="single" w:sz="4" w:space="0" w:color="auto"/>
            </w:tcBorders>
            <w:shd w:val="clear" w:color="000000" w:fill="1F497D"/>
            <w:vAlign w:val="center"/>
            <w:hideMark/>
          </w:tcPr>
          <w:p w14:paraId="4B5603C7"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3A20EDFE" w14:textId="77777777" w:rsidTr="00EB1C28">
        <w:trPr>
          <w:trHeight w:val="6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347D6E25"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oil content</w:t>
            </w:r>
          </w:p>
        </w:tc>
        <w:tc>
          <w:tcPr>
            <w:tcW w:w="721" w:type="dxa"/>
            <w:tcBorders>
              <w:top w:val="nil"/>
              <w:left w:val="nil"/>
              <w:bottom w:val="single" w:sz="4" w:space="0" w:color="auto"/>
              <w:right w:val="single" w:sz="4" w:space="0" w:color="auto"/>
            </w:tcBorders>
            <w:shd w:val="clear" w:color="000000" w:fill="C5D9F1"/>
            <w:vAlign w:val="center"/>
            <w:hideMark/>
          </w:tcPr>
          <w:p w14:paraId="4AF7409B"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oil content</w:t>
            </w:r>
          </w:p>
        </w:tc>
        <w:tc>
          <w:tcPr>
            <w:tcW w:w="809" w:type="dxa"/>
            <w:tcBorders>
              <w:top w:val="nil"/>
              <w:left w:val="nil"/>
              <w:bottom w:val="single" w:sz="4" w:space="0" w:color="auto"/>
              <w:right w:val="single" w:sz="4" w:space="0" w:color="auto"/>
            </w:tcBorders>
            <w:shd w:val="clear" w:color="000000" w:fill="C5D9F1"/>
            <w:noWrap/>
            <w:vAlign w:val="center"/>
            <w:hideMark/>
          </w:tcPr>
          <w:p w14:paraId="0A7658DF"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811" w:type="dxa"/>
            <w:tcBorders>
              <w:top w:val="nil"/>
              <w:left w:val="nil"/>
              <w:bottom w:val="single" w:sz="4" w:space="0" w:color="auto"/>
              <w:right w:val="single" w:sz="4" w:space="0" w:color="auto"/>
            </w:tcBorders>
            <w:shd w:val="clear" w:color="000000" w:fill="C5D9F1"/>
            <w:noWrap/>
            <w:vAlign w:val="center"/>
            <w:hideMark/>
          </w:tcPr>
          <w:p w14:paraId="793C1F5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087" w:type="dxa"/>
            <w:tcBorders>
              <w:top w:val="nil"/>
              <w:left w:val="nil"/>
              <w:bottom w:val="single" w:sz="4" w:space="0" w:color="auto"/>
              <w:right w:val="single" w:sz="4" w:space="0" w:color="auto"/>
            </w:tcBorders>
            <w:shd w:val="clear" w:color="000000" w:fill="C5D9F1"/>
            <w:noWrap/>
            <w:vAlign w:val="center"/>
            <w:hideMark/>
          </w:tcPr>
          <w:p w14:paraId="128ABBD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334" w:type="dxa"/>
            <w:tcBorders>
              <w:top w:val="nil"/>
              <w:left w:val="nil"/>
              <w:bottom w:val="single" w:sz="4" w:space="0" w:color="auto"/>
              <w:right w:val="single" w:sz="4" w:space="0" w:color="auto"/>
            </w:tcBorders>
            <w:shd w:val="clear" w:color="000000" w:fill="C5D9F1"/>
            <w:noWrap/>
            <w:vAlign w:val="center"/>
            <w:hideMark/>
          </w:tcPr>
          <w:p w14:paraId="6F544D1D"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802" w:type="dxa"/>
            <w:tcBorders>
              <w:top w:val="nil"/>
              <w:left w:val="nil"/>
              <w:bottom w:val="single" w:sz="4" w:space="0" w:color="auto"/>
              <w:right w:val="single" w:sz="4" w:space="0" w:color="auto"/>
            </w:tcBorders>
            <w:shd w:val="clear" w:color="000000" w:fill="C5D9F1"/>
            <w:noWrap/>
            <w:vAlign w:val="center"/>
            <w:hideMark/>
          </w:tcPr>
          <w:p w14:paraId="101F4BF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7" w:type="dxa"/>
            <w:tcBorders>
              <w:top w:val="nil"/>
              <w:left w:val="nil"/>
              <w:bottom w:val="single" w:sz="4" w:space="0" w:color="auto"/>
              <w:right w:val="single" w:sz="4" w:space="0" w:color="auto"/>
            </w:tcBorders>
            <w:shd w:val="clear" w:color="000000" w:fill="C5D9F1"/>
            <w:noWrap/>
            <w:vAlign w:val="center"/>
            <w:hideMark/>
          </w:tcPr>
          <w:p w14:paraId="1BB23B71"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6" w:type="dxa"/>
            <w:tcBorders>
              <w:top w:val="nil"/>
              <w:left w:val="nil"/>
              <w:bottom w:val="single" w:sz="4" w:space="0" w:color="auto"/>
              <w:right w:val="single" w:sz="4" w:space="0" w:color="auto"/>
            </w:tcBorders>
            <w:shd w:val="clear" w:color="000000" w:fill="C5D9F1"/>
            <w:noWrap/>
            <w:vAlign w:val="center"/>
            <w:hideMark/>
          </w:tcPr>
          <w:p w14:paraId="1F9F296E"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681" w:type="dxa"/>
            <w:tcBorders>
              <w:top w:val="nil"/>
              <w:left w:val="nil"/>
              <w:bottom w:val="single" w:sz="4" w:space="0" w:color="auto"/>
              <w:right w:val="single" w:sz="4" w:space="0" w:color="auto"/>
            </w:tcBorders>
            <w:shd w:val="clear" w:color="000000" w:fill="C5D9F1"/>
            <w:noWrap/>
            <w:vAlign w:val="center"/>
            <w:hideMark/>
          </w:tcPr>
          <w:p w14:paraId="38053076"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028066E2" w14:textId="77777777" w:rsidTr="00EB1C28">
        <w:trPr>
          <w:trHeight w:val="6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1C56FBEC" w14:textId="77777777" w:rsidR="00EB1C28" w:rsidRPr="00EB1C28" w:rsidRDefault="00EB1C28" w:rsidP="00EB1C28">
            <w:pPr>
              <w:spacing w:after="0" w:line="240" w:lineRule="auto"/>
              <w:jc w:val="center"/>
              <w:rPr>
                <w:rFonts w:ascii="Calibri" w:eastAsia="Times New Roman" w:hAnsi="Calibri" w:cs="Times New Roman"/>
                <w:b/>
                <w:bCs/>
                <w:color w:val="EEECE1"/>
              </w:rPr>
            </w:pPr>
            <w:proofErr w:type="spellStart"/>
            <w:r w:rsidRPr="00EB1C28">
              <w:rPr>
                <w:rFonts w:ascii="Calibri" w:eastAsia="Times New Roman" w:hAnsi="Calibri" w:cs="Times New Roman"/>
                <w:b/>
                <w:bCs/>
                <w:color w:val="EEECE1"/>
              </w:rPr>
              <w:t>protien</w:t>
            </w:r>
            <w:proofErr w:type="spellEnd"/>
            <w:r w:rsidRPr="00EB1C28">
              <w:rPr>
                <w:rFonts w:ascii="Calibri" w:eastAsia="Times New Roman" w:hAnsi="Calibri" w:cs="Times New Roman"/>
                <w:b/>
                <w:bCs/>
                <w:color w:val="EEECE1"/>
              </w:rPr>
              <w:t xml:space="preserve"> contents</w:t>
            </w:r>
          </w:p>
        </w:tc>
        <w:tc>
          <w:tcPr>
            <w:tcW w:w="721" w:type="dxa"/>
            <w:tcBorders>
              <w:top w:val="nil"/>
              <w:left w:val="nil"/>
              <w:bottom w:val="single" w:sz="4" w:space="0" w:color="auto"/>
              <w:right w:val="single" w:sz="4" w:space="0" w:color="auto"/>
            </w:tcBorders>
            <w:shd w:val="clear" w:color="000000" w:fill="DBE5F1"/>
            <w:noWrap/>
            <w:vAlign w:val="center"/>
            <w:hideMark/>
          </w:tcPr>
          <w:p w14:paraId="500B4D9F"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-0.045</w:t>
            </w:r>
          </w:p>
        </w:tc>
        <w:tc>
          <w:tcPr>
            <w:tcW w:w="809" w:type="dxa"/>
            <w:tcBorders>
              <w:top w:val="nil"/>
              <w:left w:val="nil"/>
              <w:bottom w:val="single" w:sz="4" w:space="0" w:color="auto"/>
              <w:right w:val="single" w:sz="4" w:space="0" w:color="auto"/>
            </w:tcBorders>
            <w:shd w:val="clear" w:color="000000" w:fill="DBE5F1"/>
            <w:vAlign w:val="center"/>
            <w:hideMark/>
          </w:tcPr>
          <w:p w14:paraId="5CADB223" w14:textId="77777777" w:rsidR="00EB1C28" w:rsidRPr="00EB1C28" w:rsidRDefault="00EB1C28" w:rsidP="00EB1C28">
            <w:pPr>
              <w:spacing w:after="0" w:line="240" w:lineRule="auto"/>
              <w:jc w:val="center"/>
              <w:rPr>
                <w:rFonts w:ascii="Calibri" w:eastAsia="Times New Roman" w:hAnsi="Calibri" w:cs="Times New Roman"/>
                <w:b/>
                <w:bCs/>
                <w:color w:val="C00000"/>
              </w:rPr>
            </w:pPr>
            <w:proofErr w:type="spellStart"/>
            <w:r w:rsidRPr="00EB1C28">
              <w:rPr>
                <w:rFonts w:ascii="Calibri" w:eastAsia="Times New Roman" w:hAnsi="Calibri" w:cs="Times New Roman"/>
                <w:b/>
                <w:bCs/>
                <w:color w:val="C00000"/>
              </w:rPr>
              <w:t>protien</w:t>
            </w:r>
            <w:proofErr w:type="spellEnd"/>
            <w:r w:rsidRPr="00EB1C28">
              <w:rPr>
                <w:rFonts w:ascii="Calibri" w:eastAsia="Times New Roman" w:hAnsi="Calibri" w:cs="Times New Roman"/>
                <w:b/>
                <w:bCs/>
                <w:color w:val="C00000"/>
              </w:rPr>
              <w:t xml:space="preserve"> contents</w:t>
            </w:r>
          </w:p>
        </w:tc>
        <w:tc>
          <w:tcPr>
            <w:tcW w:w="811" w:type="dxa"/>
            <w:tcBorders>
              <w:top w:val="nil"/>
              <w:left w:val="nil"/>
              <w:bottom w:val="single" w:sz="4" w:space="0" w:color="auto"/>
              <w:right w:val="single" w:sz="4" w:space="0" w:color="auto"/>
            </w:tcBorders>
            <w:shd w:val="clear" w:color="000000" w:fill="DBE5F1"/>
            <w:noWrap/>
            <w:vAlign w:val="center"/>
            <w:hideMark/>
          </w:tcPr>
          <w:p w14:paraId="0E97DFB4"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087" w:type="dxa"/>
            <w:tcBorders>
              <w:top w:val="nil"/>
              <w:left w:val="nil"/>
              <w:bottom w:val="single" w:sz="4" w:space="0" w:color="auto"/>
              <w:right w:val="single" w:sz="4" w:space="0" w:color="auto"/>
            </w:tcBorders>
            <w:shd w:val="clear" w:color="000000" w:fill="DBE5F1"/>
            <w:noWrap/>
            <w:vAlign w:val="center"/>
            <w:hideMark/>
          </w:tcPr>
          <w:p w14:paraId="736DC0F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334" w:type="dxa"/>
            <w:tcBorders>
              <w:top w:val="nil"/>
              <w:left w:val="nil"/>
              <w:bottom w:val="single" w:sz="4" w:space="0" w:color="auto"/>
              <w:right w:val="single" w:sz="4" w:space="0" w:color="auto"/>
            </w:tcBorders>
            <w:shd w:val="clear" w:color="000000" w:fill="DBE5F1"/>
            <w:noWrap/>
            <w:vAlign w:val="center"/>
            <w:hideMark/>
          </w:tcPr>
          <w:p w14:paraId="54900BD5"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1802" w:type="dxa"/>
            <w:tcBorders>
              <w:top w:val="nil"/>
              <w:left w:val="nil"/>
              <w:bottom w:val="single" w:sz="4" w:space="0" w:color="auto"/>
              <w:right w:val="single" w:sz="4" w:space="0" w:color="auto"/>
            </w:tcBorders>
            <w:shd w:val="clear" w:color="000000" w:fill="DBE5F1"/>
            <w:noWrap/>
            <w:vAlign w:val="center"/>
            <w:hideMark/>
          </w:tcPr>
          <w:p w14:paraId="3522D767"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7" w:type="dxa"/>
            <w:tcBorders>
              <w:top w:val="nil"/>
              <w:left w:val="nil"/>
              <w:bottom w:val="single" w:sz="4" w:space="0" w:color="auto"/>
              <w:right w:val="single" w:sz="4" w:space="0" w:color="auto"/>
            </w:tcBorders>
            <w:shd w:val="clear" w:color="000000" w:fill="DBE5F1"/>
            <w:noWrap/>
            <w:vAlign w:val="center"/>
            <w:hideMark/>
          </w:tcPr>
          <w:p w14:paraId="14AE48E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000000" w:fill="DBE5F1"/>
            <w:noWrap/>
            <w:vAlign w:val="center"/>
            <w:hideMark/>
          </w:tcPr>
          <w:p w14:paraId="7D2FD8D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681" w:type="dxa"/>
            <w:tcBorders>
              <w:top w:val="nil"/>
              <w:left w:val="nil"/>
              <w:bottom w:val="single" w:sz="4" w:space="0" w:color="auto"/>
              <w:right w:val="single" w:sz="4" w:space="0" w:color="auto"/>
            </w:tcBorders>
            <w:shd w:val="clear" w:color="000000" w:fill="DBE5F1"/>
            <w:noWrap/>
            <w:vAlign w:val="center"/>
            <w:hideMark/>
          </w:tcPr>
          <w:p w14:paraId="2F9F049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53355DC7" w14:textId="77777777" w:rsidTr="00EB1C28">
        <w:trPr>
          <w:trHeight w:val="6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12F7A4E6"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cellulose content</w:t>
            </w:r>
          </w:p>
        </w:tc>
        <w:tc>
          <w:tcPr>
            <w:tcW w:w="721" w:type="dxa"/>
            <w:tcBorders>
              <w:top w:val="nil"/>
              <w:left w:val="nil"/>
              <w:bottom w:val="single" w:sz="4" w:space="0" w:color="auto"/>
              <w:right w:val="single" w:sz="4" w:space="0" w:color="auto"/>
            </w:tcBorders>
            <w:shd w:val="clear" w:color="000000" w:fill="C5D9F1"/>
            <w:noWrap/>
            <w:vAlign w:val="center"/>
            <w:hideMark/>
          </w:tcPr>
          <w:p w14:paraId="417DD94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0.093</w:t>
            </w:r>
          </w:p>
        </w:tc>
        <w:tc>
          <w:tcPr>
            <w:tcW w:w="809" w:type="dxa"/>
            <w:tcBorders>
              <w:top w:val="nil"/>
              <w:left w:val="nil"/>
              <w:bottom w:val="single" w:sz="4" w:space="0" w:color="auto"/>
              <w:right w:val="single" w:sz="4" w:space="0" w:color="auto"/>
            </w:tcBorders>
            <w:shd w:val="clear" w:color="000000" w:fill="C5D9F1"/>
            <w:noWrap/>
            <w:vAlign w:val="center"/>
            <w:hideMark/>
          </w:tcPr>
          <w:p w14:paraId="1404915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-0.188</w:t>
            </w:r>
          </w:p>
        </w:tc>
        <w:tc>
          <w:tcPr>
            <w:tcW w:w="811" w:type="dxa"/>
            <w:tcBorders>
              <w:top w:val="nil"/>
              <w:left w:val="nil"/>
              <w:bottom w:val="single" w:sz="4" w:space="0" w:color="auto"/>
              <w:right w:val="single" w:sz="4" w:space="0" w:color="auto"/>
            </w:tcBorders>
            <w:shd w:val="clear" w:color="000000" w:fill="C5D9F1"/>
            <w:vAlign w:val="center"/>
            <w:hideMark/>
          </w:tcPr>
          <w:p w14:paraId="0E47B030"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cellulose content</w:t>
            </w:r>
          </w:p>
        </w:tc>
        <w:tc>
          <w:tcPr>
            <w:tcW w:w="1087" w:type="dxa"/>
            <w:tcBorders>
              <w:top w:val="nil"/>
              <w:left w:val="nil"/>
              <w:bottom w:val="single" w:sz="4" w:space="0" w:color="auto"/>
              <w:right w:val="single" w:sz="4" w:space="0" w:color="auto"/>
            </w:tcBorders>
            <w:shd w:val="clear" w:color="000000" w:fill="C5D9F1"/>
            <w:noWrap/>
            <w:vAlign w:val="center"/>
            <w:hideMark/>
          </w:tcPr>
          <w:p w14:paraId="6F3EDA28"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334" w:type="dxa"/>
            <w:tcBorders>
              <w:top w:val="nil"/>
              <w:left w:val="nil"/>
              <w:bottom w:val="single" w:sz="4" w:space="0" w:color="auto"/>
              <w:right w:val="single" w:sz="4" w:space="0" w:color="auto"/>
            </w:tcBorders>
            <w:shd w:val="clear" w:color="000000" w:fill="C5D9F1"/>
            <w:noWrap/>
            <w:vAlign w:val="center"/>
            <w:hideMark/>
          </w:tcPr>
          <w:p w14:paraId="59441DA0"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1802" w:type="dxa"/>
            <w:tcBorders>
              <w:top w:val="nil"/>
              <w:left w:val="nil"/>
              <w:bottom w:val="single" w:sz="4" w:space="0" w:color="auto"/>
              <w:right w:val="single" w:sz="4" w:space="0" w:color="auto"/>
            </w:tcBorders>
            <w:shd w:val="clear" w:color="000000" w:fill="C5D9F1"/>
            <w:noWrap/>
            <w:vAlign w:val="center"/>
            <w:hideMark/>
          </w:tcPr>
          <w:p w14:paraId="25316EF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7" w:type="dxa"/>
            <w:tcBorders>
              <w:top w:val="nil"/>
              <w:left w:val="nil"/>
              <w:bottom w:val="single" w:sz="4" w:space="0" w:color="auto"/>
              <w:right w:val="single" w:sz="4" w:space="0" w:color="auto"/>
            </w:tcBorders>
            <w:shd w:val="clear" w:color="000000" w:fill="C5D9F1"/>
            <w:noWrap/>
            <w:vAlign w:val="center"/>
            <w:hideMark/>
          </w:tcPr>
          <w:p w14:paraId="747A225C"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000000" w:fill="C5D9F1"/>
            <w:noWrap/>
            <w:vAlign w:val="center"/>
            <w:hideMark/>
          </w:tcPr>
          <w:p w14:paraId="0C852B9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681" w:type="dxa"/>
            <w:tcBorders>
              <w:top w:val="nil"/>
              <w:left w:val="nil"/>
              <w:bottom w:val="single" w:sz="4" w:space="0" w:color="auto"/>
              <w:right w:val="single" w:sz="4" w:space="0" w:color="auto"/>
            </w:tcBorders>
            <w:shd w:val="clear" w:color="000000" w:fill="C5D9F1"/>
            <w:noWrap/>
            <w:vAlign w:val="center"/>
            <w:hideMark/>
          </w:tcPr>
          <w:p w14:paraId="6BE5352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2765620B" w14:textId="77777777" w:rsidTr="00EB1C28">
        <w:trPr>
          <w:trHeight w:val="9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415B8D1C"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fiber length(mm)</w:t>
            </w:r>
          </w:p>
        </w:tc>
        <w:tc>
          <w:tcPr>
            <w:tcW w:w="721" w:type="dxa"/>
            <w:tcBorders>
              <w:top w:val="nil"/>
              <w:left w:val="nil"/>
              <w:bottom w:val="single" w:sz="4" w:space="0" w:color="auto"/>
              <w:right w:val="single" w:sz="4" w:space="0" w:color="auto"/>
            </w:tcBorders>
            <w:shd w:val="clear" w:color="000000" w:fill="DBE5F1"/>
            <w:noWrap/>
            <w:vAlign w:val="center"/>
            <w:hideMark/>
          </w:tcPr>
          <w:p w14:paraId="704141A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0.006</w:t>
            </w:r>
          </w:p>
        </w:tc>
        <w:tc>
          <w:tcPr>
            <w:tcW w:w="809" w:type="dxa"/>
            <w:tcBorders>
              <w:top w:val="nil"/>
              <w:left w:val="nil"/>
              <w:bottom w:val="single" w:sz="4" w:space="0" w:color="auto"/>
              <w:right w:val="single" w:sz="4" w:space="0" w:color="auto"/>
            </w:tcBorders>
            <w:shd w:val="clear" w:color="000000" w:fill="DBE5F1"/>
            <w:noWrap/>
            <w:vAlign w:val="center"/>
            <w:hideMark/>
          </w:tcPr>
          <w:p w14:paraId="127FFB96"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0.174</w:t>
            </w:r>
          </w:p>
        </w:tc>
        <w:tc>
          <w:tcPr>
            <w:tcW w:w="811" w:type="dxa"/>
            <w:tcBorders>
              <w:top w:val="nil"/>
              <w:left w:val="nil"/>
              <w:bottom w:val="single" w:sz="4" w:space="0" w:color="auto"/>
              <w:right w:val="single" w:sz="4" w:space="0" w:color="auto"/>
            </w:tcBorders>
            <w:shd w:val="clear" w:color="000000" w:fill="DBE5F1"/>
            <w:noWrap/>
            <w:vAlign w:val="center"/>
            <w:hideMark/>
          </w:tcPr>
          <w:p w14:paraId="52E3563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-0.210</w:t>
            </w:r>
          </w:p>
        </w:tc>
        <w:tc>
          <w:tcPr>
            <w:tcW w:w="1087" w:type="dxa"/>
            <w:tcBorders>
              <w:top w:val="nil"/>
              <w:left w:val="nil"/>
              <w:bottom w:val="single" w:sz="4" w:space="0" w:color="auto"/>
              <w:right w:val="single" w:sz="4" w:space="0" w:color="auto"/>
            </w:tcBorders>
            <w:shd w:val="clear" w:color="000000" w:fill="DBE5F1"/>
            <w:vAlign w:val="center"/>
            <w:hideMark/>
          </w:tcPr>
          <w:p w14:paraId="766FB367"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fiber length(mm)</w:t>
            </w:r>
          </w:p>
        </w:tc>
        <w:tc>
          <w:tcPr>
            <w:tcW w:w="1334" w:type="dxa"/>
            <w:tcBorders>
              <w:top w:val="nil"/>
              <w:left w:val="nil"/>
              <w:bottom w:val="single" w:sz="4" w:space="0" w:color="auto"/>
              <w:right w:val="single" w:sz="4" w:space="0" w:color="auto"/>
            </w:tcBorders>
            <w:shd w:val="clear" w:color="000000" w:fill="DBE5F1"/>
            <w:noWrap/>
            <w:vAlign w:val="center"/>
            <w:hideMark/>
          </w:tcPr>
          <w:p w14:paraId="3642696F"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1802" w:type="dxa"/>
            <w:tcBorders>
              <w:top w:val="nil"/>
              <w:left w:val="nil"/>
              <w:bottom w:val="single" w:sz="4" w:space="0" w:color="auto"/>
              <w:right w:val="single" w:sz="4" w:space="0" w:color="auto"/>
            </w:tcBorders>
            <w:shd w:val="clear" w:color="000000" w:fill="DBE5F1"/>
            <w:noWrap/>
            <w:vAlign w:val="center"/>
            <w:hideMark/>
          </w:tcPr>
          <w:p w14:paraId="2CD39A45"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7" w:type="dxa"/>
            <w:tcBorders>
              <w:top w:val="nil"/>
              <w:left w:val="nil"/>
              <w:bottom w:val="single" w:sz="4" w:space="0" w:color="auto"/>
              <w:right w:val="single" w:sz="4" w:space="0" w:color="auto"/>
            </w:tcBorders>
            <w:shd w:val="clear" w:color="000000" w:fill="DBE5F1"/>
            <w:noWrap/>
            <w:vAlign w:val="center"/>
            <w:hideMark/>
          </w:tcPr>
          <w:p w14:paraId="4CD225D4"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6" w:type="dxa"/>
            <w:tcBorders>
              <w:top w:val="nil"/>
              <w:left w:val="nil"/>
              <w:bottom w:val="single" w:sz="4" w:space="0" w:color="auto"/>
              <w:right w:val="single" w:sz="4" w:space="0" w:color="auto"/>
            </w:tcBorders>
            <w:shd w:val="clear" w:color="000000" w:fill="DBE5F1"/>
            <w:noWrap/>
            <w:vAlign w:val="center"/>
            <w:hideMark/>
          </w:tcPr>
          <w:p w14:paraId="35020AE9"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681" w:type="dxa"/>
            <w:tcBorders>
              <w:top w:val="nil"/>
              <w:left w:val="nil"/>
              <w:bottom w:val="single" w:sz="4" w:space="0" w:color="auto"/>
              <w:right w:val="single" w:sz="4" w:space="0" w:color="auto"/>
            </w:tcBorders>
            <w:shd w:val="clear" w:color="000000" w:fill="DBE5F1"/>
            <w:noWrap/>
            <w:vAlign w:val="center"/>
            <w:hideMark/>
          </w:tcPr>
          <w:p w14:paraId="2A695EC5"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3EEFF85A" w14:textId="77777777" w:rsidTr="00EB1C28">
        <w:trPr>
          <w:trHeight w:val="9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776EF57E"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fiber strength(g/tax</w:t>
            </w:r>
          </w:p>
        </w:tc>
        <w:tc>
          <w:tcPr>
            <w:tcW w:w="721" w:type="dxa"/>
            <w:tcBorders>
              <w:top w:val="nil"/>
              <w:left w:val="nil"/>
              <w:bottom w:val="single" w:sz="4" w:space="0" w:color="auto"/>
              <w:right w:val="single" w:sz="4" w:space="0" w:color="auto"/>
            </w:tcBorders>
            <w:shd w:val="clear" w:color="000000" w:fill="C5D9F1"/>
            <w:noWrap/>
            <w:vAlign w:val="center"/>
            <w:hideMark/>
          </w:tcPr>
          <w:p w14:paraId="76CCD72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-0.032</w:t>
            </w:r>
          </w:p>
        </w:tc>
        <w:tc>
          <w:tcPr>
            <w:tcW w:w="809" w:type="dxa"/>
            <w:tcBorders>
              <w:top w:val="nil"/>
              <w:left w:val="nil"/>
              <w:bottom w:val="single" w:sz="4" w:space="0" w:color="auto"/>
              <w:right w:val="single" w:sz="4" w:space="0" w:color="auto"/>
            </w:tcBorders>
            <w:shd w:val="clear" w:color="000000" w:fill="C5D9F1"/>
            <w:noWrap/>
            <w:vAlign w:val="center"/>
            <w:hideMark/>
          </w:tcPr>
          <w:p w14:paraId="2B663701"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0.365</w:t>
            </w:r>
          </w:p>
        </w:tc>
        <w:tc>
          <w:tcPr>
            <w:tcW w:w="811" w:type="dxa"/>
            <w:tcBorders>
              <w:top w:val="nil"/>
              <w:left w:val="nil"/>
              <w:bottom w:val="single" w:sz="4" w:space="0" w:color="auto"/>
              <w:right w:val="single" w:sz="4" w:space="0" w:color="auto"/>
            </w:tcBorders>
            <w:shd w:val="clear" w:color="000000" w:fill="C5D9F1"/>
            <w:noWrap/>
            <w:vAlign w:val="center"/>
            <w:hideMark/>
          </w:tcPr>
          <w:p w14:paraId="0B58DA6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-0.176</w:t>
            </w:r>
          </w:p>
        </w:tc>
        <w:tc>
          <w:tcPr>
            <w:tcW w:w="1087" w:type="dxa"/>
            <w:tcBorders>
              <w:top w:val="nil"/>
              <w:left w:val="nil"/>
              <w:bottom w:val="single" w:sz="4" w:space="0" w:color="auto"/>
              <w:right w:val="single" w:sz="4" w:space="0" w:color="auto"/>
            </w:tcBorders>
            <w:shd w:val="clear" w:color="000000" w:fill="C5D9F1"/>
            <w:noWrap/>
            <w:vAlign w:val="center"/>
            <w:hideMark/>
          </w:tcPr>
          <w:p w14:paraId="6ABEC434"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0.708</w:t>
            </w:r>
          </w:p>
        </w:tc>
        <w:tc>
          <w:tcPr>
            <w:tcW w:w="1334" w:type="dxa"/>
            <w:tcBorders>
              <w:top w:val="nil"/>
              <w:left w:val="nil"/>
              <w:bottom w:val="single" w:sz="4" w:space="0" w:color="auto"/>
              <w:right w:val="single" w:sz="4" w:space="0" w:color="auto"/>
            </w:tcBorders>
            <w:shd w:val="clear" w:color="000000" w:fill="C5D9F1"/>
            <w:vAlign w:val="center"/>
            <w:hideMark/>
          </w:tcPr>
          <w:p w14:paraId="337A0098"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fiber strength(g/tax</w:t>
            </w:r>
          </w:p>
        </w:tc>
        <w:tc>
          <w:tcPr>
            <w:tcW w:w="1802" w:type="dxa"/>
            <w:tcBorders>
              <w:top w:val="nil"/>
              <w:left w:val="nil"/>
              <w:bottom w:val="single" w:sz="4" w:space="0" w:color="auto"/>
              <w:right w:val="single" w:sz="4" w:space="0" w:color="auto"/>
            </w:tcBorders>
            <w:shd w:val="clear" w:color="000000" w:fill="C5D9F1"/>
            <w:noWrap/>
            <w:vAlign w:val="center"/>
            <w:hideMark/>
          </w:tcPr>
          <w:p w14:paraId="6A758ACD"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7" w:type="dxa"/>
            <w:tcBorders>
              <w:top w:val="nil"/>
              <w:left w:val="nil"/>
              <w:bottom w:val="single" w:sz="4" w:space="0" w:color="auto"/>
              <w:right w:val="single" w:sz="4" w:space="0" w:color="auto"/>
            </w:tcBorders>
            <w:shd w:val="clear" w:color="000000" w:fill="C5D9F1"/>
            <w:noWrap/>
            <w:vAlign w:val="center"/>
            <w:hideMark/>
          </w:tcPr>
          <w:p w14:paraId="3A5AD488"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516" w:type="dxa"/>
            <w:tcBorders>
              <w:top w:val="nil"/>
              <w:left w:val="nil"/>
              <w:bottom w:val="single" w:sz="4" w:space="0" w:color="auto"/>
              <w:right w:val="single" w:sz="4" w:space="0" w:color="auto"/>
            </w:tcBorders>
            <w:shd w:val="clear" w:color="000000" w:fill="C5D9F1"/>
            <w:noWrap/>
            <w:vAlign w:val="center"/>
            <w:hideMark/>
          </w:tcPr>
          <w:p w14:paraId="49983B20"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681" w:type="dxa"/>
            <w:tcBorders>
              <w:top w:val="nil"/>
              <w:left w:val="nil"/>
              <w:bottom w:val="single" w:sz="4" w:space="0" w:color="auto"/>
              <w:right w:val="single" w:sz="4" w:space="0" w:color="auto"/>
            </w:tcBorders>
            <w:shd w:val="clear" w:color="000000" w:fill="C5D9F1"/>
            <w:noWrap/>
            <w:vAlign w:val="center"/>
            <w:hideMark/>
          </w:tcPr>
          <w:p w14:paraId="70210CAB"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22B99DC4" w14:textId="77777777" w:rsidTr="00EB1C28">
        <w:trPr>
          <w:trHeight w:val="9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171774D5"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fineness(ug/inches)</w:t>
            </w:r>
          </w:p>
        </w:tc>
        <w:tc>
          <w:tcPr>
            <w:tcW w:w="721" w:type="dxa"/>
            <w:tcBorders>
              <w:top w:val="nil"/>
              <w:left w:val="nil"/>
              <w:bottom w:val="single" w:sz="4" w:space="0" w:color="auto"/>
              <w:right w:val="single" w:sz="4" w:space="0" w:color="auto"/>
            </w:tcBorders>
            <w:shd w:val="clear" w:color="000000" w:fill="DBE5F1"/>
            <w:noWrap/>
            <w:vAlign w:val="center"/>
            <w:hideMark/>
          </w:tcPr>
          <w:p w14:paraId="79E9C493"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0.048</w:t>
            </w:r>
          </w:p>
        </w:tc>
        <w:tc>
          <w:tcPr>
            <w:tcW w:w="809" w:type="dxa"/>
            <w:tcBorders>
              <w:top w:val="nil"/>
              <w:left w:val="nil"/>
              <w:bottom w:val="single" w:sz="4" w:space="0" w:color="auto"/>
              <w:right w:val="single" w:sz="4" w:space="0" w:color="auto"/>
            </w:tcBorders>
            <w:shd w:val="clear" w:color="000000" w:fill="DBE5F1"/>
            <w:noWrap/>
            <w:vAlign w:val="center"/>
            <w:hideMark/>
          </w:tcPr>
          <w:p w14:paraId="18273A42"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-0.330</w:t>
            </w:r>
          </w:p>
        </w:tc>
        <w:tc>
          <w:tcPr>
            <w:tcW w:w="811" w:type="dxa"/>
            <w:tcBorders>
              <w:top w:val="nil"/>
              <w:left w:val="nil"/>
              <w:bottom w:val="single" w:sz="4" w:space="0" w:color="auto"/>
              <w:right w:val="single" w:sz="4" w:space="0" w:color="auto"/>
            </w:tcBorders>
            <w:shd w:val="clear" w:color="000000" w:fill="DBE5F1"/>
            <w:noWrap/>
            <w:vAlign w:val="center"/>
            <w:hideMark/>
          </w:tcPr>
          <w:p w14:paraId="33F2BD62"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-0.029</w:t>
            </w:r>
          </w:p>
        </w:tc>
        <w:tc>
          <w:tcPr>
            <w:tcW w:w="1087" w:type="dxa"/>
            <w:tcBorders>
              <w:top w:val="nil"/>
              <w:left w:val="nil"/>
              <w:bottom w:val="single" w:sz="4" w:space="0" w:color="auto"/>
              <w:right w:val="single" w:sz="4" w:space="0" w:color="auto"/>
            </w:tcBorders>
            <w:shd w:val="clear" w:color="000000" w:fill="DBE5F1"/>
            <w:noWrap/>
            <w:vAlign w:val="center"/>
            <w:hideMark/>
          </w:tcPr>
          <w:p w14:paraId="0258366A"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-0.719</w:t>
            </w:r>
          </w:p>
        </w:tc>
        <w:tc>
          <w:tcPr>
            <w:tcW w:w="1334" w:type="dxa"/>
            <w:tcBorders>
              <w:top w:val="nil"/>
              <w:left w:val="nil"/>
              <w:bottom w:val="single" w:sz="4" w:space="0" w:color="auto"/>
              <w:right w:val="single" w:sz="4" w:space="0" w:color="auto"/>
            </w:tcBorders>
            <w:shd w:val="clear" w:color="000000" w:fill="DBE5F1"/>
            <w:noWrap/>
            <w:vAlign w:val="center"/>
            <w:hideMark/>
          </w:tcPr>
          <w:p w14:paraId="0D2C43DF"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-0.470</w:t>
            </w:r>
          </w:p>
        </w:tc>
        <w:tc>
          <w:tcPr>
            <w:tcW w:w="1802" w:type="dxa"/>
            <w:tcBorders>
              <w:top w:val="nil"/>
              <w:left w:val="nil"/>
              <w:bottom w:val="single" w:sz="4" w:space="0" w:color="auto"/>
              <w:right w:val="single" w:sz="4" w:space="0" w:color="auto"/>
            </w:tcBorders>
            <w:shd w:val="clear" w:color="000000" w:fill="DBE5F1"/>
            <w:vAlign w:val="center"/>
            <w:hideMark/>
          </w:tcPr>
          <w:p w14:paraId="763480CD"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fineness(ug/inches)</w:t>
            </w:r>
          </w:p>
        </w:tc>
        <w:tc>
          <w:tcPr>
            <w:tcW w:w="517" w:type="dxa"/>
            <w:tcBorders>
              <w:top w:val="nil"/>
              <w:left w:val="nil"/>
              <w:bottom w:val="single" w:sz="4" w:space="0" w:color="auto"/>
              <w:right w:val="single" w:sz="4" w:space="0" w:color="auto"/>
            </w:tcBorders>
            <w:shd w:val="clear" w:color="000000" w:fill="DBE5F1"/>
            <w:noWrap/>
            <w:vAlign w:val="center"/>
            <w:hideMark/>
          </w:tcPr>
          <w:p w14:paraId="573E318C"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c>
          <w:tcPr>
            <w:tcW w:w="516" w:type="dxa"/>
            <w:tcBorders>
              <w:top w:val="nil"/>
              <w:left w:val="nil"/>
              <w:bottom w:val="single" w:sz="4" w:space="0" w:color="auto"/>
              <w:right w:val="single" w:sz="4" w:space="0" w:color="auto"/>
            </w:tcBorders>
            <w:shd w:val="clear" w:color="000000" w:fill="DBE5F1"/>
            <w:noWrap/>
            <w:vAlign w:val="center"/>
            <w:hideMark/>
          </w:tcPr>
          <w:p w14:paraId="07FFA6F2"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681" w:type="dxa"/>
            <w:tcBorders>
              <w:top w:val="nil"/>
              <w:left w:val="nil"/>
              <w:bottom w:val="single" w:sz="4" w:space="0" w:color="auto"/>
              <w:right w:val="single" w:sz="4" w:space="0" w:color="auto"/>
            </w:tcBorders>
            <w:shd w:val="clear" w:color="000000" w:fill="DBE5F1"/>
            <w:noWrap/>
            <w:vAlign w:val="center"/>
            <w:hideMark/>
          </w:tcPr>
          <w:p w14:paraId="75B458A5"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1B3E5EE3" w14:textId="77777777" w:rsidTr="00EB1C28">
        <w:trPr>
          <w:trHeight w:val="705"/>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45E62A5D"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got %</w:t>
            </w:r>
          </w:p>
        </w:tc>
        <w:tc>
          <w:tcPr>
            <w:tcW w:w="721" w:type="dxa"/>
            <w:tcBorders>
              <w:top w:val="nil"/>
              <w:left w:val="nil"/>
              <w:bottom w:val="single" w:sz="4" w:space="0" w:color="auto"/>
              <w:right w:val="single" w:sz="4" w:space="0" w:color="auto"/>
            </w:tcBorders>
            <w:shd w:val="clear" w:color="000000" w:fill="C5D9F1"/>
            <w:noWrap/>
            <w:vAlign w:val="center"/>
            <w:hideMark/>
          </w:tcPr>
          <w:p w14:paraId="29F41A89"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0.318</w:t>
            </w:r>
          </w:p>
        </w:tc>
        <w:tc>
          <w:tcPr>
            <w:tcW w:w="809" w:type="dxa"/>
            <w:tcBorders>
              <w:top w:val="nil"/>
              <w:left w:val="nil"/>
              <w:bottom w:val="single" w:sz="4" w:space="0" w:color="auto"/>
              <w:right w:val="single" w:sz="4" w:space="0" w:color="auto"/>
            </w:tcBorders>
            <w:shd w:val="clear" w:color="000000" w:fill="C5D9F1"/>
            <w:noWrap/>
            <w:vAlign w:val="center"/>
            <w:hideMark/>
          </w:tcPr>
          <w:p w14:paraId="14AAD110"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0.017</w:t>
            </w:r>
          </w:p>
        </w:tc>
        <w:tc>
          <w:tcPr>
            <w:tcW w:w="811" w:type="dxa"/>
            <w:tcBorders>
              <w:top w:val="nil"/>
              <w:left w:val="nil"/>
              <w:bottom w:val="single" w:sz="4" w:space="0" w:color="auto"/>
              <w:right w:val="single" w:sz="4" w:space="0" w:color="auto"/>
            </w:tcBorders>
            <w:shd w:val="clear" w:color="000000" w:fill="C5D9F1"/>
            <w:noWrap/>
            <w:vAlign w:val="center"/>
            <w:hideMark/>
          </w:tcPr>
          <w:p w14:paraId="78231DBD"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0.125</w:t>
            </w:r>
          </w:p>
        </w:tc>
        <w:tc>
          <w:tcPr>
            <w:tcW w:w="1087" w:type="dxa"/>
            <w:tcBorders>
              <w:top w:val="nil"/>
              <w:left w:val="nil"/>
              <w:bottom w:val="single" w:sz="4" w:space="0" w:color="auto"/>
              <w:right w:val="single" w:sz="4" w:space="0" w:color="auto"/>
            </w:tcBorders>
            <w:shd w:val="clear" w:color="000000" w:fill="C5D9F1"/>
            <w:noWrap/>
            <w:vAlign w:val="center"/>
            <w:hideMark/>
          </w:tcPr>
          <w:p w14:paraId="7638CE13"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0.472</w:t>
            </w:r>
          </w:p>
        </w:tc>
        <w:tc>
          <w:tcPr>
            <w:tcW w:w="1334" w:type="dxa"/>
            <w:tcBorders>
              <w:top w:val="nil"/>
              <w:left w:val="nil"/>
              <w:bottom w:val="single" w:sz="4" w:space="0" w:color="auto"/>
              <w:right w:val="single" w:sz="4" w:space="0" w:color="auto"/>
            </w:tcBorders>
            <w:shd w:val="clear" w:color="000000" w:fill="C5D9F1"/>
            <w:noWrap/>
            <w:vAlign w:val="center"/>
            <w:hideMark/>
          </w:tcPr>
          <w:p w14:paraId="7C4696D3"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0.463</w:t>
            </w:r>
          </w:p>
        </w:tc>
        <w:tc>
          <w:tcPr>
            <w:tcW w:w="1802" w:type="dxa"/>
            <w:tcBorders>
              <w:top w:val="nil"/>
              <w:left w:val="nil"/>
              <w:bottom w:val="single" w:sz="4" w:space="0" w:color="auto"/>
              <w:right w:val="single" w:sz="4" w:space="0" w:color="auto"/>
            </w:tcBorders>
            <w:shd w:val="clear" w:color="000000" w:fill="C5D9F1"/>
            <w:noWrap/>
            <w:vAlign w:val="center"/>
            <w:hideMark/>
          </w:tcPr>
          <w:p w14:paraId="3B151A75"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-0.225</w:t>
            </w:r>
          </w:p>
        </w:tc>
        <w:tc>
          <w:tcPr>
            <w:tcW w:w="517" w:type="dxa"/>
            <w:tcBorders>
              <w:top w:val="nil"/>
              <w:left w:val="nil"/>
              <w:bottom w:val="single" w:sz="4" w:space="0" w:color="auto"/>
              <w:right w:val="single" w:sz="4" w:space="0" w:color="auto"/>
            </w:tcBorders>
            <w:shd w:val="clear" w:color="000000" w:fill="C5D9F1"/>
            <w:vAlign w:val="center"/>
            <w:hideMark/>
          </w:tcPr>
          <w:p w14:paraId="33A4D372"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got %</w:t>
            </w:r>
          </w:p>
        </w:tc>
        <w:tc>
          <w:tcPr>
            <w:tcW w:w="516" w:type="dxa"/>
            <w:tcBorders>
              <w:top w:val="nil"/>
              <w:left w:val="nil"/>
              <w:bottom w:val="single" w:sz="4" w:space="0" w:color="auto"/>
              <w:right w:val="single" w:sz="4" w:space="0" w:color="auto"/>
            </w:tcBorders>
            <w:shd w:val="clear" w:color="000000" w:fill="C5D9F1"/>
            <w:noWrap/>
            <w:vAlign w:val="center"/>
            <w:hideMark/>
          </w:tcPr>
          <w:p w14:paraId="55508731"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 </w:t>
            </w:r>
          </w:p>
        </w:tc>
        <w:tc>
          <w:tcPr>
            <w:tcW w:w="681" w:type="dxa"/>
            <w:tcBorders>
              <w:top w:val="nil"/>
              <w:left w:val="nil"/>
              <w:bottom w:val="single" w:sz="4" w:space="0" w:color="auto"/>
              <w:right w:val="single" w:sz="4" w:space="0" w:color="auto"/>
            </w:tcBorders>
            <w:shd w:val="clear" w:color="000000" w:fill="C5D9F1"/>
            <w:noWrap/>
            <w:vAlign w:val="center"/>
            <w:hideMark/>
          </w:tcPr>
          <w:p w14:paraId="0D5F4748"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45AF1D52" w14:textId="77777777" w:rsidTr="00EB1C28">
        <w:trPr>
          <w:trHeight w:val="600"/>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42CAFA1D"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seed index</w:t>
            </w:r>
          </w:p>
        </w:tc>
        <w:tc>
          <w:tcPr>
            <w:tcW w:w="721" w:type="dxa"/>
            <w:tcBorders>
              <w:top w:val="nil"/>
              <w:left w:val="nil"/>
              <w:bottom w:val="single" w:sz="4" w:space="0" w:color="auto"/>
              <w:right w:val="single" w:sz="4" w:space="0" w:color="auto"/>
            </w:tcBorders>
            <w:shd w:val="clear" w:color="000000" w:fill="DBE5F1"/>
            <w:noWrap/>
            <w:vAlign w:val="center"/>
            <w:hideMark/>
          </w:tcPr>
          <w:p w14:paraId="7FEA0798"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0.163</w:t>
            </w:r>
          </w:p>
        </w:tc>
        <w:tc>
          <w:tcPr>
            <w:tcW w:w="809" w:type="dxa"/>
            <w:tcBorders>
              <w:top w:val="nil"/>
              <w:left w:val="nil"/>
              <w:bottom w:val="single" w:sz="4" w:space="0" w:color="auto"/>
              <w:right w:val="single" w:sz="4" w:space="0" w:color="auto"/>
            </w:tcBorders>
            <w:shd w:val="clear" w:color="000000" w:fill="DBE5F1"/>
            <w:noWrap/>
            <w:vAlign w:val="center"/>
            <w:hideMark/>
          </w:tcPr>
          <w:p w14:paraId="503242FC"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0.250</w:t>
            </w:r>
          </w:p>
        </w:tc>
        <w:tc>
          <w:tcPr>
            <w:tcW w:w="811" w:type="dxa"/>
            <w:tcBorders>
              <w:top w:val="nil"/>
              <w:left w:val="nil"/>
              <w:bottom w:val="single" w:sz="4" w:space="0" w:color="auto"/>
              <w:right w:val="single" w:sz="4" w:space="0" w:color="auto"/>
            </w:tcBorders>
            <w:shd w:val="clear" w:color="000000" w:fill="DBE5F1"/>
            <w:noWrap/>
            <w:vAlign w:val="center"/>
            <w:hideMark/>
          </w:tcPr>
          <w:p w14:paraId="3340A5A0"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-0.007</w:t>
            </w:r>
          </w:p>
        </w:tc>
        <w:tc>
          <w:tcPr>
            <w:tcW w:w="1087" w:type="dxa"/>
            <w:tcBorders>
              <w:top w:val="nil"/>
              <w:left w:val="nil"/>
              <w:bottom w:val="single" w:sz="4" w:space="0" w:color="auto"/>
              <w:right w:val="single" w:sz="4" w:space="0" w:color="auto"/>
            </w:tcBorders>
            <w:shd w:val="clear" w:color="000000" w:fill="DBE5F1"/>
            <w:noWrap/>
            <w:vAlign w:val="center"/>
            <w:hideMark/>
          </w:tcPr>
          <w:p w14:paraId="521EAA10"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0.755</w:t>
            </w:r>
          </w:p>
        </w:tc>
        <w:tc>
          <w:tcPr>
            <w:tcW w:w="1334" w:type="dxa"/>
            <w:tcBorders>
              <w:top w:val="nil"/>
              <w:left w:val="nil"/>
              <w:bottom w:val="single" w:sz="4" w:space="0" w:color="auto"/>
              <w:right w:val="single" w:sz="4" w:space="0" w:color="auto"/>
            </w:tcBorders>
            <w:shd w:val="clear" w:color="000000" w:fill="DBE5F1"/>
            <w:noWrap/>
            <w:vAlign w:val="center"/>
            <w:hideMark/>
          </w:tcPr>
          <w:p w14:paraId="7D6F17D4"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0.684</w:t>
            </w:r>
          </w:p>
        </w:tc>
        <w:tc>
          <w:tcPr>
            <w:tcW w:w="1802" w:type="dxa"/>
            <w:tcBorders>
              <w:top w:val="nil"/>
              <w:left w:val="nil"/>
              <w:bottom w:val="single" w:sz="4" w:space="0" w:color="auto"/>
              <w:right w:val="single" w:sz="4" w:space="0" w:color="auto"/>
            </w:tcBorders>
            <w:shd w:val="clear" w:color="000000" w:fill="DBE5F1"/>
            <w:noWrap/>
            <w:vAlign w:val="center"/>
            <w:hideMark/>
          </w:tcPr>
          <w:p w14:paraId="29F20F10"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-0.641</w:t>
            </w:r>
          </w:p>
        </w:tc>
        <w:tc>
          <w:tcPr>
            <w:tcW w:w="517" w:type="dxa"/>
            <w:tcBorders>
              <w:top w:val="nil"/>
              <w:left w:val="nil"/>
              <w:bottom w:val="single" w:sz="4" w:space="0" w:color="auto"/>
              <w:right w:val="single" w:sz="4" w:space="0" w:color="auto"/>
            </w:tcBorders>
            <w:shd w:val="clear" w:color="000000" w:fill="DBE5F1"/>
            <w:noWrap/>
            <w:vAlign w:val="center"/>
            <w:hideMark/>
          </w:tcPr>
          <w:p w14:paraId="463893C8" w14:textId="77777777" w:rsidR="00EB1C28" w:rsidRPr="00EB1C28" w:rsidRDefault="00EB1C28" w:rsidP="00EB1C28">
            <w:pPr>
              <w:spacing w:after="0" w:line="240" w:lineRule="auto"/>
              <w:jc w:val="center"/>
              <w:rPr>
                <w:rFonts w:ascii="Calibri" w:eastAsia="Times New Roman" w:hAnsi="Calibri" w:cs="Times New Roman"/>
                <w:b/>
                <w:bCs/>
                <w:color w:val="000000"/>
              </w:rPr>
            </w:pPr>
            <w:r w:rsidRPr="00EB1C28">
              <w:rPr>
                <w:rFonts w:ascii="Calibri" w:eastAsia="Times New Roman" w:hAnsi="Calibri" w:cs="Times New Roman"/>
                <w:b/>
                <w:bCs/>
                <w:color w:val="000000"/>
              </w:rPr>
              <w:t>0.348</w:t>
            </w:r>
          </w:p>
        </w:tc>
        <w:tc>
          <w:tcPr>
            <w:tcW w:w="516" w:type="dxa"/>
            <w:tcBorders>
              <w:top w:val="nil"/>
              <w:left w:val="nil"/>
              <w:bottom w:val="single" w:sz="4" w:space="0" w:color="auto"/>
              <w:right w:val="single" w:sz="4" w:space="0" w:color="auto"/>
            </w:tcBorders>
            <w:shd w:val="clear" w:color="000000" w:fill="DBE5F1"/>
            <w:vAlign w:val="center"/>
            <w:hideMark/>
          </w:tcPr>
          <w:p w14:paraId="038A37A0"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seed index</w:t>
            </w:r>
          </w:p>
        </w:tc>
        <w:tc>
          <w:tcPr>
            <w:tcW w:w="681" w:type="dxa"/>
            <w:tcBorders>
              <w:top w:val="nil"/>
              <w:left w:val="nil"/>
              <w:bottom w:val="single" w:sz="4" w:space="0" w:color="auto"/>
              <w:right w:val="single" w:sz="4" w:space="0" w:color="auto"/>
            </w:tcBorders>
            <w:shd w:val="clear" w:color="000000" w:fill="DBE5F1"/>
            <w:noWrap/>
            <w:vAlign w:val="center"/>
            <w:hideMark/>
          </w:tcPr>
          <w:p w14:paraId="6884B20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 </w:t>
            </w:r>
          </w:p>
        </w:tc>
      </w:tr>
      <w:tr w:rsidR="00EB1C28" w:rsidRPr="00EB1C28" w14:paraId="658B954B" w14:textId="77777777" w:rsidTr="00EB1C28">
        <w:trPr>
          <w:trHeight w:val="615"/>
        </w:trPr>
        <w:tc>
          <w:tcPr>
            <w:tcW w:w="1802" w:type="dxa"/>
            <w:tcBorders>
              <w:top w:val="nil"/>
              <w:left w:val="single" w:sz="4" w:space="0" w:color="auto"/>
              <w:bottom w:val="single" w:sz="4" w:space="0" w:color="auto"/>
              <w:right w:val="single" w:sz="4" w:space="0" w:color="auto"/>
            </w:tcBorders>
            <w:shd w:val="clear" w:color="000000" w:fill="1F497D"/>
            <w:vAlign w:val="center"/>
            <w:hideMark/>
          </w:tcPr>
          <w:p w14:paraId="6A04BE02" w14:textId="77777777" w:rsidR="00EB1C28" w:rsidRPr="00EB1C28" w:rsidRDefault="00EB1C28" w:rsidP="00EB1C28">
            <w:pPr>
              <w:spacing w:after="0" w:line="240" w:lineRule="auto"/>
              <w:jc w:val="center"/>
              <w:rPr>
                <w:rFonts w:ascii="Calibri" w:eastAsia="Times New Roman" w:hAnsi="Calibri" w:cs="Times New Roman"/>
                <w:b/>
                <w:bCs/>
                <w:color w:val="EEECE1"/>
              </w:rPr>
            </w:pPr>
            <w:r w:rsidRPr="00EB1C28">
              <w:rPr>
                <w:rFonts w:ascii="Calibri" w:eastAsia="Times New Roman" w:hAnsi="Calibri" w:cs="Times New Roman"/>
                <w:b/>
                <w:bCs/>
                <w:color w:val="EEECE1"/>
              </w:rPr>
              <w:t>seed density</w:t>
            </w:r>
          </w:p>
        </w:tc>
        <w:tc>
          <w:tcPr>
            <w:tcW w:w="721" w:type="dxa"/>
            <w:tcBorders>
              <w:top w:val="nil"/>
              <w:left w:val="nil"/>
              <w:bottom w:val="single" w:sz="4" w:space="0" w:color="auto"/>
              <w:right w:val="single" w:sz="4" w:space="0" w:color="auto"/>
            </w:tcBorders>
            <w:shd w:val="clear" w:color="000000" w:fill="C5D9F1"/>
            <w:noWrap/>
            <w:vAlign w:val="center"/>
            <w:hideMark/>
          </w:tcPr>
          <w:p w14:paraId="52FA5028"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0.216</w:t>
            </w:r>
          </w:p>
        </w:tc>
        <w:tc>
          <w:tcPr>
            <w:tcW w:w="809" w:type="dxa"/>
            <w:tcBorders>
              <w:top w:val="nil"/>
              <w:left w:val="nil"/>
              <w:bottom w:val="single" w:sz="4" w:space="0" w:color="auto"/>
              <w:right w:val="single" w:sz="4" w:space="0" w:color="auto"/>
            </w:tcBorders>
            <w:shd w:val="clear" w:color="000000" w:fill="C5D9F1"/>
            <w:noWrap/>
            <w:vAlign w:val="center"/>
            <w:hideMark/>
          </w:tcPr>
          <w:p w14:paraId="67E1EAE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-0.051</w:t>
            </w:r>
          </w:p>
        </w:tc>
        <w:tc>
          <w:tcPr>
            <w:tcW w:w="811" w:type="dxa"/>
            <w:tcBorders>
              <w:top w:val="nil"/>
              <w:left w:val="nil"/>
              <w:bottom w:val="single" w:sz="4" w:space="0" w:color="auto"/>
              <w:right w:val="single" w:sz="4" w:space="0" w:color="auto"/>
            </w:tcBorders>
            <w:shd w:val="clear" w:color="000000" w:fill="C5D9F1"/>
            <w:noWrap/>
            <w:vAlign w:val="center"/>
            <w:hideMark/>
          </w:tcPr>
          <w:p w14:paraId="60FE11C9"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-0.078</w:t>
            </w:r>
          </w:p>
        </w:tc>
        <w:tc>
          <w:tcPr>
            <w:tcW w:w="1087" w:type="dxa"/>
            <w:tcBorders>
              <w:top w:val="nil"/>
              <w:left w:val="nil"/>
              <w:bottom w:val="single" w:sz="4" w:space="0" w:color="auto"/>
              <w:right w:val="single" w:sz="4" w:space="0" w:color="auto"/>
            </w:tcBorders>
            <w:shd w:val="clear" w:color="000000" w:fill="C5D9F1"/>
            <w:noWrap/>
            <w:vAlign w:val="center"/>
            <w:hideMark/>
          </w:tcPr>
          <w:p w14:paraId="0DFD32C0"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0.217</w:t>
            </w:r>
          </w:p>
        </w:tc>
        <w:tc>
          <w:tcPr>
            <w:tcW w:w="1334" w:type="dxa"/>
            <w:tcBorders>
              <w:top w:val="nil"/>
              <w:left w:val="nil"/>
              <w:bottom w:val="single" w:sz="4" w:space="0" w:color="auto"/>
              <w:right w:val="single" w:sz="4" w:space="0" w:color="auto"/>
            </w:tcBorders>
            <w:shd w:val="clear" w:color="000000" w:fill="C5D9F1"/>
            <w:noWrap/>
            <w:vAlign w:val="center"/>
            <w:hideMark/>
          </w:tcPr>
          <w:p w14:paraId="4590A45A"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-0.028</w:t>
            </w:r>
          </w:p>
        </w:tc>
        <w:tc>
          <w:tcPr>
            <w:tcW w:w="1802" w:type="dxa"/>
            <w:tcBorders>
              <w:top w:val="nil"/>
              <w:left w:val="nil"/>
              <w:bottom w:val="single" w:sz="4" w:space="0" w:color="auto"/>
              <w:right w:val="single" w:sz="4" w:space="0" w:color="auto"/>
            </w:tcBorders>
            <w:shd w:val="clear" w:color="000000" w:fill="C5D9F1"/>
            <w:noWrap/>
            <w:vAlign w:val="center"/>
            <w:hideMark/>
          </w:tcPr>
          <w:p w14:paraId="58FDD7CD"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-0.048</w:t>
            </w:r>
          </w:p>
        </w:tc>
        <w:tc>
          <w:tcPr>
            <w:tcW w:w="517" w:type="dxa"/>
            <w:tcBorders>
              <w:top w:val="nil"/>
              <w:left w:val="nil"/>
              <w:bottom w:val="single" w:sz="4" w:space="0" w:color="auto"/>
              <w:right w:val="single" w:sz="4" w:space="0" w:color="auto"/>
            </w:tcBorders>
            <w:shd w:val="clear" w:color="000000" w:fill="C5D9F1"/>
            <w:noWrap/>
            <w:vAlign w:val="center"/>
            <w:hideMark/>
          </w:tcPr>
          <w:p w14:paraId="1D4CBBC6"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0.269</w:t>
            </w:r>
          </w:p>
        </w:tc>
        <w:tc>
          <w:tcPr>
            <w:tcW w:w="516" w:type="dxa"/>
            <w:tcBorders>
              <w:top w:val="nil"/>
              <w:left w:val="nil"/>
              <w:bottom w:val="single" w:sz="4" w:space="0" w:color="auto"/>
              <w:right w:val="single" w:sz="4" w:space="0" w:color="auto"/>
            </w:tcBorders>
            <w:shd w:val="clear" w:color="000000" w:fill="C5D9F1"/>
            <w:noWrap/>
            <w:vAlign w:val="center"/>
            <w:hideMark/>
          </w:tcPr>
          <w:p w14:paraId="23CC6EC7" w14:textId="77777777" w:rsidR="00EB1C28" w:rsidRPr="00EB1C28" w:rsidRDefault="00EB1C28" w:rsidP="00EB1C28">
            <w:pPr>
              <w:spacing w:after="0" w:line="240" w:lineRule="auto"/>
              <w:jc w:val="center"/>
              <w:rPr>
                <w:rFonts w:ascii="Calibri" w:eastAsia="Times New Roman" w:hAnsi="Calibri" w:cs="Times New Roman"/>
                <w:color w:val="000000"/>
              </w:rPr>
            </w:pPr>
            <w:r w:rsidRPr="00EB1C28">
              <w:rPr>
                <w:rFonts w:ascii="Calibri" w:eastAsia="Times New Roman" w:hAnsi="Calibri" w:cs="Times New Roman"/>
                <w:color w:val="000000"/>
              </w:rPr>
              <w:t>0.195</w:t>
            </w:r>
          </w:p>
        </w:tc>
        <w:tc>
          <w:tcPr>
            <w:tcW w:w="681" w:type="dxa"/>
            <w:tcBorders>
              <w:top w:val="nil"/>
              <w:left w:val="nil"/>
              <w:bottom w:val="single" w:sz="4" w:space="0" w:color="auto"/>
              <w:right w:val="single" w:sz="4" w:space="0" w:color="auto"/>
            </w:tcBorders>
            <w:shd w:val="clear" w:color="000000" w:fill="C5D9F1"/>
            <w:vAlign w:val="center"/>
            <w:hideMark/>
          </w:tcPr>
          <w:p w14:paraId="74C28595" w14:textId="77777777" w:rsidR="00EB1C28" w:rsidRPr="00EB1C28" w:rsidRDefault="00EB1C28" w:rsidP="00EB1C28">
            <w:pPr>
              <w:spacing w:after="0" w:line="240" w:lineRule="auto"/>
              <w:jc w:val="center"/>
              <w:rPr>
                <w:rFonts w:ascii="Calibri" w:eastAsia="Times New Roman" w:hAnsi="Calibri" w:cs="Times New Roman"/>
                <w:b/>
                <w:bCs/>
                <w:color w:val="C00000"/>
              </w:rPr>
            </w:pPr>
            <w:r w:rsidRPr="00EB1C28">
              <w:rPr>
                <w:rFonts w:ascii="Calibri" w:eastAsia="Times New Roman" w:hAnsi="Calibri" w:cs="Times New Roman"/>
                <w:b/>
                <w:bCs/>
                <w:color w:val="C00000"/>
              </w:rPr>
              <w:t>seed density</w:t>
            </w:r>
          </w:p>
        </w:tc>
      </w:tr>
    </w:tbl>
    <w:p w14:paraId="36EB5B4D" w14:textId="77777777" w:rsidR="00EB1C28" w:rsidRDefault="00EB1C28">
      <w:pPr>
        <w:rPr>
          <w:rFonts w:ascii="Times New Roman" w:hAnsi="Times New Roman" w:cs="Times New Roman"/>
          <w:b/>
          <w:sz w:val="24"/>
          <w:szCs w:val="24"/>
        </w:rPr>
      </w:pPr>
    </w:p>
    <w:p w14:paraId="7E1A78E1" w14:textId="77777777" w:rsidR="00EB1C28" w:rsidRDefault="00EB1C28">
      <w:pPr>
        <w:rPr>
          <w:rFonts w:ascii="Times New Roman" w:hAnsi="Times New Roman" w:cs="Times New Roman"/>
          <w:b/>
          <w:sz w:val="24"/>
          <w:szCs w:val="24"/>
        </w:rPr>
      </w:pPr>
      <w:r>
        <w:rPr>
          <w:rFonts w:ascii="Times New Roman" w:hAnsi="Times New Roman" w:cs="Times New Roman"/>
          <w:b/>
          <w:sz w:val="24"/>
          <w:szCs w:val="24"/>
        </w:rPr>
        <w:br w:type="page"/>
      </w:r>
    </w:p>
    <w:p w14:paraId="589C3CC2" w14:textId="77777777" w:rsidR="00EB1C28" w:rsidRDefault="00EB1C28" w:rsidP="000066F7">
      <w:pPr>
        <w:autoSpaceDE w:val="0"/>
        <w:autoSpaceDN w:val="0"/>
        <w:adjustRightInd w:val="0"/>
        <w:spacing w:after="0" w:line="480" w:lineRule="auto"/>
        <w:jc w:val="center"/>
        <w:rPr>
          <w:rFonts w:ascii="Times New Roman" w:hAnsi="Times New Roman" w:cs="Times New Roman"/>
          <w:b/>
          <w:sz w:val="24"/>
          <w:szCs w:val="24"/>
        </w:rPr>
        <w:sectPr w:rsidR="00EB1C28" w:rsidSect="00EB1C28">
          <w:pgSz w:w="15840" w:h="12240" w:orient="landscape"/>
          <w:pgMar w:top="1440" w:right="1440" w:bottom="1440" w:left="1440" w:header="720" w:footer="720" w:gutter="0"/>
          <w:cols w:space="720"/>
          <w:docGrid w:linePitch="360"/>
        </w:sectPr>
      </w:pPr>
    </w:p>
    <w:p w14:paraId="7CD3C367" w14:textId="77777777" w:rsidR="000066F7" w:rsidRDefault="000066F7" w:rsidP="000066F7">
      <w:pPr>
        <w:autoSpaceDE w:val="0"/>
        <w:autoSpaceDN w:val="0"/>
        <w:adjustRightInd w:val="0"/>
        <w:spacing w:after="0" w:line="480" w:lineRule="auto"/>
        <w:jc w:val="center"/>
        <w:rPr>
          <w:rFonts w:ascii="Times New Roman" w:hAnsi="Times New Roman" w:cs="Times New Roman"/>
          <w:b/>
          <w:bCs/>
          <w:sz w:val="24"/>
          <w:szCs w:val="24"/>
        </w:rPr>
      </w:pPr>
      <w:r w:rsidRPr="00364643">
        <w:rPr>
          <w:rFonts w:ascii="Times New Roman" w:hAnsi="Times New Roman" w:cs="Times New Roman"/>
          <w:b/>
          <w:sz w:val="24"/>
          <w:szCs w:val="24"/>
        </w:rPr>
        <w:lastRenderedPageBreak/>
        <w:t>RESULTS</w:t>
      </w:r>
      <w:r>
        <w:rPr>
          <w:rFonts w:ascii="Times New Roman" w:hAnsi="Times New Roman" w:cs="Times New Roman"/>
          <w:b/>
          <w:sz w:val="24"/>
          <w:szCs w:val="24"/>
        </w:rPr>
        <w:t xml:space="preserve"> OF INVESTIGATED STUDY</w:t>
      </w:r>
    </w:p>
    <w:p w14:paraId="62FC39F5" w14:textId="77777777" w:rsidR="0006193E" w:rsidRPr="009E4FB1" w:rsidRDefault="0006193E" w:rsidP="009E4FB1">
      <w:pPr>
        <w:autoSpaceDE w:val="0"/>
        <w:autoSpaceDN w:val="0"/>
        <w:adjustRightInd w:val="0"/>
        <w:spacing w:after="0" w:line="480" w:lineRule="auto"/>
        <w:jc w:val="both"/>
        <w:rPr>
          <w:rFonts w:ascii="Times New Roman" w:hAnsi="Times New Roman" w:cs="Times New Roman"/>
          <w:b/>
          <w:bCs/>
          <w:sz w:val="24"/>
          <w:szCs w:val="24"/>
        </w:rPr>
      </w:pPr>
      <w:r w:rsidRPr="009E4FB1">
        <w:rPr>
          <w:rFonts w:ascii="Times New Roman" w:hAnsi="Times New Roman" w:cs="Times New Roman"/>
          <w:b/>
          <w:bCs/>
          <w:sz w:val="24"/>
          <w:szCs w:val="24"/>
        </w:rPr>
        <w:t>Analysis of variance</w:t>
      </w:r>
      <w:r w:rsidR="00C01D60">
        <w:rPr>
          <w:rFonts w:ascii="Times New Roman" w:hAnsi="Times New Roman" w:cs="Times New Roman"/>
          <w:b/>
          <w:bCs/>
          <w:sz w:val="24"/>
          <w:szCs w:val="24"/>
        </w:rPr>
        <w:t>:</w:t>
      </w:r>
      <w:r w:rsidR="00083F39">
        <w:rPr>
          <w:rFonts w:ascii="Times New Roman" w:hAnsi="Times New Roman" w:cs="Times New Roman"/>
          <w:b/>
          <w:bCs/>
          <w:sz w:val="24"/>
          <w:szCs w:val="24"/>
        </w:rPr>
        <w:t xml:space="preserve"> </w:t>
      </w:r>
    </w:p>
    <w:p w14:paraId="01484972" w14:textId="77777777" w:rsidR="00520728" w:rsidRPr="00DC3AF2" w:rsidRDefault="00DC3AF2" w:rsidP="009E4FB1">
      <w:pPr>
        <w:spacing w:line="480" w:lineRule="auto"/>
        <w:jc w:val="both"/>
        <w:rPr>
          <w:rFonts w:ascii="Times New Roman" w:eastAsia="Times New Roman" w:hAnsi="Times New Roman" w:cs="Times New Roman"/>
          <w:sz w:val="24"/>
          <w:szCs w:val="24"/>
        </w:rPr>
      </w:pPr>
      <w:r w:rsidRPr="009E4FB1">
        <w:rPr>
          <w:rFonts w:ascii="Times New Roman" w:eastAsia="Times New Roman" w:hAnsi="Times New Roman" w:cs="Times New Roman"/>
          <w:sz w:val="24"/>
          <w:szCs w:val="24"/>
        </w:rPr>
        <w:t xml:space="preserve">The means performance of 39 cotton genotypes is presented graphically </w:t>
      </w:r>
      <w:r w:rsidRPr="00D21F4B">
        <w:rPr>
          <w:rFonts w:ascii="Times New Roman" w:eastAsia="Times New Roman" w:hAnsi="Times New Roman" w:cs="Times New Roman"/>
          <w:sz w:val="24"/>
          <w:szCs w:val="24"/>
        </w:rPr>
        <w:t>in</w:t>
      </w:r>
      <w:r w:rsidRPr="009E4FB1">
        <w:rPr>
          <w:rFonts w:ascii="Times New Roman" w:eastAsia="Times New Roman" w:hAnsi="Times New Roman" w:cs="Times New Roman"/>
          <w:sz w:val="24"/>
          <w:szCs w:val="24"/>
        </w:rPr>
        <w:t xml:space="preserve"> </w:t>
      </w:r>
      <w:r w:rsidRPr="00D21F4B">
        <w:rPr>
          <w:rFonts w:ascii="Times New Roman" w:eastAsia="Times New Roman" w:hAnsi="Times New Roman" w:cs="Times New Roman"/>
          <w:b/>
          <w:sz w:val="24"/>
          <w:szCs w:val="24"/>
        </w:rPr>
        <w:t>Table</w:t>
      </w:r>
      <w:r w:rsidRPr="00DC3AF2">
        <w:rPr>
          <w:rFonts w:ascii="Times New Roman" w:eastAsia="Times New Roman" w:hAnsi="Times New Roman" w:cs="Times New Roman"/>
          <w:b/>
          <w:sz w:val="24"/>
          <w:szCs w:val="24"/>
        </w:rPr>
        <w:t xml:space="preserve"> 1</w:t>
      </w:r>
      <w:r w:rsidRPr="009E4FB1">
        <w:rPr>
          <w:rFonts w:ascii="Times New Roman" w:eastAsia="Times New Roman" w:hAnsi="Times New Roman" w:cs="Times New Roman"/>
          <w:sz w:val="24"/>
          <w:szCs w:val="24"/>
        </w:rPr>
        <w:t xml:space="preserve">. </w:t>
      </w:r>
      <w:r w:rsidR="0006193E" w:rsidRPr="009E4FB1">
        <w:rPr>
          <w:rFonts w:ascii="Times New Roman" w:hAnsi="Times New Roman" w:cs="Times New Roman"/>
          <w:sz w:val="24"/>
          <w:szCs w:val="24"/>
        </w:rPr>
        <w:t>The</w:t>
      </w:r>
      <w:r w:rsidR="00D21F4B" w:rsidRPr="009E4FB1">
        <w:rPr>
          <w:rFonts w:ascii="Times New Roman" w:hAnsi="Times New Roman" w:cs="Times New Roman"/>
          <w:sz w:val="24"/>
          <w:szCs w:val="24"/>
        </w:rPr>
        <w:t xml:space="preserve"> results of</w:t>
      </w:r>
      <w:r w:rsidR="0006193E" w:rsidRPr="009E4FB1">
        <w:rPr>
          <w:rFonts w:ascii="Times New Roman" w:hAnsi="Times New Roman" w:cs="Times New Roman"/>
          <w:sz w:val="24"/>
          <w:szCs w:val="24"/>
        </w:rPr>
        <w:t xml:space="preserve"> analysis of variance </w:t>
      </w:r>
      <w:r w:rsidR="00D21F4B" w:rsidRPr="009E4FB1">
        <w:rPr>
          <w:rFonts w:ascii="Times New Roman" w:hAnsi="Times New Roman" w:cs="Times New Roman"/>
          <w:sz w:val="24"/>
          <w:szCs w:val="24"/>
        </w:rPr>
        <w:t xml:space="preserve">(ANOAV) shown in </w:t>
      </w:r>
      <w:r>
        <w:rPr>
          <w:rFonts w:ascii="Times New Roman" w:hAnsi="Times New Roman" w:cs="Times New Roman"/>
          <w:b/>
          <w:sz w:val="24"/>
          <w:szCs w:val="24"/>
        </w:rPr>
        <w:t>Table 2</w:t>
      </w:r>
      <w:r w:rsidR="009E4FB1">
        <w:rPr>
          <w:rFonts w:ascii="Times New Roman" w:hAnsi="Times New Roman" w:cs="Times New Roman"/>
          <w:b/>
          <w:sz w:val="24"/>
          <w:szCs w:val="24"/>
        </w:rPr>
        <w:t xml:space="preserve"> </w:t>
      </w:r>
      <w:r w:rsidR="009E4FB1" w:rsidRPr="009E4FB1">
        <w:rPr>
          <w:rFonts w:ascii="Times New Roman" w:hAnsi="Times New Roman" w:cs="Times New Roman"/>
          <w:sz w:val="24"/>
          <w:szCs w:val="24"/>
        </w:rPr>
        <w:t>given</w:t>
      </w:r>
      <w:r w:rsidR="00D21F4B" w:rsidRPr="009E4FB1">
        <w:rPr>
          <w:rFonts w:ascii="Times New Roman" w:hAnsi="Times New Roman" w:cs="Times New Roman"/>
          <w:sz w:val="24"/>
          <w:szCs w:val="24"/>
        </w:rPr>
        <w:t xml:space="preserve"> the </w:t>
      </w:r>
      <w:r w:rsidR="009E4FB1">
        <w:rPr>
          <w:rFonts w:ascii="Times New Roman" w:hAnsi="Times New Roman" w:cs="Times New Roman"/>
          <w:sz w:val="24"/>
          <w:szCs w:val="24"/>
        </w:rPr>
        <w:t xml:space="preserve">clear </w:t>
      </w:r>
      <w:r w:rsidR="00D21F4B" w:rsidRPr="009E4FB1">
        <w:rPr>
          <w:rFonts w:ascii="Times New Roman" w:hAnsi="Times New Roman" w:cs="Times New Roman"/>
          <w:sz w:val="24"/>
          <w:szCs w:val="24"/>
        </w:rPr>
        <w:t xml:space="preserve">evidence </w:t>
      </w:r>
      <w:r w:rsidR="009E4FB1" w:rsidRPr="009E4FB1">
        <w:rPr>
          <w:rFonts w:ascii="Times New Roman" w:hAnsi="Times New Roman" w:cs="Times New Roman"/>
          <w:sz w:val="24"/>
          <w:szCs w:val="24"/>
        </w:rPr>
        <w:t xml:space="preserve">for </w:t>
      </w:r>
      <w:r w:rsidR="00D21F4B" w:rsidRPr="009E4FB1">
        <w:rPr>
          <w:rFonts w:ascii="Times New Roman" w:hAnsi="Times New Roman" w:cs="Times New Roman"/>
          <w:sz w:val="24"/>
          <w:szCs w:val="24"/>
        </w:rPr>
        <w:t xml:space="preserve">existence of </w:t>
      </w:r>
      <w:r w:rsidR="0006193E" w:rsidRPr="009E4FB1">
        <w:rPr>
          <w:rFonts w:ascii="Times New Roman" w:hAnsi="Times New Roman" w:cs="Times New Roman"/>
          <w:sz w:val="24"/>
          <w:szCs w:val="24"/>
        </w:rPr>
        <w:t xml:space="preserve">significant </w:t>
      </w:r>
      <w:r w:rsidR="00D21F4B" w:rsidRPr="009E4FB1">
        <w:rPr>
          <w:rFonts w:ascii="Times New Roman" w:hAnsi="Times New Roman" w:cs="Times New Roman"/>
          <w:sz w:val="24"/>
          <w:szCs w:val="24"/>
        </w:rPr>
        <w:t xml:space="preserve">pattern of </w:t>
      </w:r>
      <w:r w:rsidR="0006193E" w:rsidRPr="009E4FB1">
        <w:rPr>
          <w:rFonts w:ascii="Times New Roman" w:hAnsi="Times New Roman" w:cs="Times New Roman"/>
          <w:sz w:val="24"/>
          <w:szCs w:val="24"/>
        </w:rPr>
        <w:t>genetic</w:t>
      </w:r>
      <w:r w:rsidR="00D21F4B" w:rsidRPr="009E4FB1">
        <w:rPr>
          <w:rFonts w:ascii="Times New Roman" w:hAnsi="Times New Roman" w:cs="Times New Roman"/>
          <w:sz w:val="24"/>
          <w:szCs w:val="24"/>
        </w:rPr>
        <w:t xml:space="preserve"> diversity</w:t>
      </w:r>
      <w:r w:rsidR="0006193E" w:rsidRPr="009E4FB1">
        <w:rPr>
          <w:rFonts w:ascii="Times New Roman" w:hAnsi="Times New Roman" w:cs="Times New Roman"/>
          <w:sz w:val="24"/>
          <w:szCs w:val="24"/>
        </w:rPr>
        <w:t xml:space="preserve"> (P&lt;0.01)</w:t>
      </w:r>
      <w:r w:rsidR="009E4FB1" w:rsidRPr="009E4FB1">
        <w:rPr>
          <w:rFonts w:ascii="Times New Roman" w:hAnsi="Times New Roman" w:cs="Times New Roman"/>
          <w:sz w:val="24"/>
          <w:szCs w:val="24"/>
        </w:rPr>
        <w:t xml:space="preserve"> among</w:t>
      </w:r>
      <w:r w:rsidR="0006193E" w:rsidRPr="009E4FB1">
        <w:rPr>
          <w:rFonts w:ascii="Times New Roman" w:hAnsi="Times New Roman" w:cs="Times New Roman"/>
          <w:sz w:val="24"/>
          <w:szCs w:val="24"/>
        </w:rPr>
        <w:t xml:space="preserve"> all </w:t>
      </w:r>
      <w:r w:rsidR="00D21F4B" w:rsidRPr="009E4FB1">
        <w:rPr>
          <w:rFonts w:ascii="Times New Roman" w:hAnsi="Times New Roman" w:cs="Times New Roman"/>
          <w:sz w:val="24"/>
          <w:szCs w:val="24"/>
        </w:rPr>
        <w:t>investigated attributes</w:t>
      </w:r>
      <w:r w:rsidR="008D0616">
        <w:rPr>
          <w:rFonts w:ascii="Times New Roman" w:hAnsi="Times New Roman" w:cs="Times New Roman"/>
          <w:sz w:val="24"/>
          <w:szCs w:val="24"/>
        </w:rPr>
        <w:t xml:space="preserve"> except seed density</w:t>
      </w:r>
      <w:r w:rsidR="00D21F4B" w:rsidRPr="009E4FB1">
        <w:rPr>
          <w:rFonts w:ascii="Times New Roman" w:hAnsi="Times New Roman" w:cs="Times New Roman"/>
          <w:sz w:val="24"/>
          <w:szCs w:val="24"/>
        </w:rPr>
        <w:t xml:space="preserve">. </w:t>
      </w:r>
    </w:p>
    <w:p w14:paraId="4D363AEF" w14:textId="77777777" w:rsidR="008A287B" w:rsidRDefault="00C01D60" w:rsidP="00F85E79">
      <w:pPr>
        <w:tabs>
          <w:tab w:val="left" w:pos="4230"/>
          <w:tab w:val="left" w:pos="4410"/>
        </w:tabs>
        <w:autoSpaceDE w:val="0"/>
        <w:autoSpaceDN w:val="0"/>
        <w:adjustRightInd w:val="0"/>
        <w:spacing w:after="0" w:line="480" w:lineRule="auto"/>
        <w:rPr>
          <w:rFonts w:ascii="Times New Roman" w:hAnsi="Times New Roman" w:cs="Times New Roman"/>
          <w:b/>
          <w:bCs/>
          <w:sz w:val="24"/>
          <w:szCs w:val="24"/>
        </w:rPr>
      </w:pPr>
      <w:r w:rsidRPr="00C01D60">
        <w:rPr>
          <w:rFonts w:ascii="Times New Roman" w:hAnsi="Times New Roman" w:cs="Times New Roman"/>
          <w:b/>
          <w:bCs/>
          <w:sz w:val="24"/>
          <w:szCs w:val="24"/>
        </w:rPr>
        <w:t>COEFFICIENT OF VARIATION, BROAD SENSE HERITABILITY AND GENETIC ADVANCE OF TRAITS:</w:t>
      </w:r>
    </w:p>
    <w:p w14:paraId="347FB639" w14:textId="77777777" w:rsidR="00F85E79" w:rsidRDefault="00773DA4" w:rsidP="00732070">
      <w:pPr>
        <w:autoSpaceDE w:val="0"/>
        <w:autoSpaceDN w:val="0"/>
        <w:adjustRightInd w:val="0"/>
        <w:spacing w:after="0" w:line="480" w:lineRule="auto"/>
        <w:jc w:val="both"/>
        <w:rPr>
          <w:rFonts w:ascii="Times New Roman" w:hAnsi="Times New Roman" w:cs="Times New Roman"/>
          <w:sz w:val="24"/>
          <w:szCs w:val="24"/>
        </w:rPr>
      </w:pPr>
      <w:r w:rsidRPr="00732070">
        <w:rPr>
          <w:rFonts w:ascii="Times New Roman" w:hAnsi="Times New Roman" w:cs="Times New Roman"/>
          <w:sz w:val="24"/>
          <w:szCs w:val="24"/>
        </w:rPr>
        <w:t xml:space="preserve">The genetic parameters i.e. coefficient of </w:t>
      </w:r>
      <w:r w:rsidR="00DD0086">
        <w:rPr>
          <w:rFonts w:ascii="Times New Roman" w:hAnsi="Times New Roman" w:cs="Times New Roman"/>
          <w:sz w:val="24"/>
          <w:szCs w:val="24"/>
        </w:rPr>
        <w:t>variability (CV</w:t>
      </w:r>
      <w:r w:rsidRPr="00732070">
        <w:rPr>
          <w:rFonts w:ascii="Times New Roman" w:hAnsi="Times New Roman" w:cs="Times New Roman"/>
          <w:sz w:val="24"/>
          <w:szCs w:val="24"/>
        </w:rPr>
        <w:t xml:space="preserve">), environmental coefficient of variation (ECV), genotypic coefficient of variation (GCV) and phenotypic coefficient of variation (PCV), </w:t>
      </w:r>
      <w:r w:rsidR="00C04E92">
        <w:rPr>
          <w:rFonts w:ascii="Times New Roman" w:hAnsi="Times New Roman" w:cs="Times New Roman"/>
          <w:sz w:val="24"/>
          <w:szCs w:val="24"/>
        </w:rPr>
        <w:t xml:space="preserve">broad sense </w:t>
      </w:r>
      <w:r w:rsidRPr="00732070">
        <w:rPr>
          <w:rFonts w:ascii="Times New Roman" w:hAnsi="Times New Roman" w:cs="Times New Roman"/>
          <w:sz w:val="24"/>
          <w:szCs w:val="24"/>
        </w:rPr>
        <w:t>heritability (h</w:t>
      </w:r>
      <w:r w:rsidRPr="00732070">
        <w:rPr>
          <w:rFonts w:ascii="Times New Roman" w:hAnsi="Times New Roman" w:cs="Times New Roman"/>
          <w:sz w:val="24"/>
          <w:szCs w:val="24"/>
          <w:vertAlign w:val="superscript"/>
        </w:rPr>
        <w:t>2</w:t>
      </w:r>
      <w:r w:rsidRPr="00732070">
        <w:rPr>
          <w:rFonts w:ascii="Times New Roman" w:hAnsi="Times New Roman" w:cs="Times New Roman"/>
          <w:sz w:val="24"/>
          <w:szCs w:val="24"/>
        </w:rPr>
        <w:t xml:space="preserve"> B.S) and genetic advance percentage (G.A%) are presented</w:t>
      </w:r>
      <w:r w:rsidR="00DD0086">
        <w:rPr>
          <w:rFonts w:ascii="Times New Roman" w:hAnsi="Times New Roman" w:cs="Times New Roman"/>
          <w:sz w:val="24"/>
          <w:szCs w:val="24"/>
        </w:rPr>
        <w:t xml:space="preserve"> in Table 2</w:t>
      </w:r>
      <w:r w:rsidRPr="00732070">
        <w:rPr>
          <w:rFonts w:ascii="Times New Roman" w:hAnsi="Times New Roman" w:cs="Times New Roman"/>
          <w:sz w:val="24"/>
          <w:szCs w:val="24"/>
        </w:rPr>
        <w:t>.</w:t>
      </w:r>
      <w:r w:rsidR="008D0616" w:rsidRPr="00732070">
        <w:rPr>
          <w:rFonts w:ascii="Times New Roman" w:hAnsi="Times New Roman" w:cs="Times New Roman"/>
          <w:sz w:val="24"/>
          <w:szCs w:val="24"/>
        </w:rPr>
        <w:t xml:space="preserve"> </w:t>
      </w:r>
      <w:r w:rsidR="00732070">
        <w:rPr>
          <w:rFonts w:ascii="Times New Roman" w:hAnsi="Times New Roman" w:cs="Times New Roman"/>
          <w:sz w:val="24"/>
          <w:szCs w:val="24"/>
        </w:rPr>
        <w:t>All the attributes depicted m</w:t>
      </w:r>
      <w:r w:rsidR="00732070" w:rsidRPr="00732070">
        <w:rPr>
          <w:rFonts w:ascii="Times New Roman" w:hAnsi="Times New Roman" w:cs="Times New Roman"/>
          <w:sz w:val="24"/>
          <w:szCs w:val="24"/>
        </w:rPr>
        <w:t xml:space="preserve">aximum values for phenotypic coefficient of variation </w:t>
      </w:r>
      <w:r w:rsidR="00732070">
        <w:rPr>
          <w:rFonts w:ascii="Times New Roman" w:hAnsi="Times New Roman" w:cs="Times New Roman"/>
          <w:sz w:val="24"/>
          <w:szCs w:val="24"/>
        </w:rPr>
        <w:t>(</w:t>
      </w:r>
      <w:r w:rsidR="00732070" w:rsidRPr="00732070">
        <w:rPr>
          <w:rFonts w:ascii="Times New Roman" w:hAnsi="Times New Roman" w:cs="Times New Roman"/>
          <w:sz w:val="24"/>
          <w:szCs w:val="24"/>
        </w:rPr>
        <w:t>PCV</w:t>
      </w:r>
      <w:r w:rsidR="00732070">
        <w:rPr>
          <w:rFonts w:ascii="Times New Roman" w:hAnsi="Times New Roman" w:cs="Times New Roman"/>
          <w:sz w:val="24"/>
          <w:szCs w:val="24"/>
        </w:rPr>
        <w:t>) was</w:t>
      </w:r>
      <w:r w:rsidR="00732070" w:rsidRPr="00732070">
        <w:rPr>
          <w:rFonts w:ascii="Times New Roman" w:hAnsi="Times New Roman" w:cs="Times New Roman"/>
          <w:sz w:val="24"/>
          <w:szCs w:val="24"/>
        </w:rPr>
        <w:t xml:space="preserve"> followed</w:t>
      </w:r>
      <w:r w:rsidR="00732070">
        <w:rPr>
          <w:rFonts w:ascii="Times New Roman" w:hAnsi="Times New Roman" w:cs="Times New Roman"/>
          <w:sz w:val="24"/>
          <w:szCs w:val="24"/>
        </w:rPr>
        <w:t xml:space="preserve"> </w:t>
      </w:r>
      <w:r w:rsidR="0074023C">
        <w:rPr>
          <w:rFonts w:ascii="Times New Roman" w:hAnsi="Times New Roman" w:cs="Times New Roman"/>
          <w:sz w:val="24"/>
          <w:szCs w:val="24"/>
        </w:rPr>
        <w:t xml:space="preserve">by </w:t>
      </w:r>
      <w:r w:rsidR="0074023C" w:rsidRPr="00732070">
        <w:rPr>
          <w:rFonts w:ascii="Times New Roman" w:hAnsi="Times New Roman" w:cs="Times New Roman"/>
          <w:sz w:val="24"/>
          <w:szCs w:val="24"/>
        </w:rPr>
        <w:t>environmental coefficient of variation (ECV), genotypic coefficient of variation (GCV)</w:t>
      </w:r>
      <w:r w:rsidR="0074023C">
        <w:rPr>
          <w:rFonts w:ascii="Times New Roman" w:hAnsi="Times New Roman" w:cs="Times New Roman"/>
          <w:sz w:val="24"/>
          <w:szCs w:val="24"/>
        </w:rPr>
        <w:t xml:space="preserve">. </w:t>
      </w:r>
      <w:r w:rsidR="00DD0086">
        <w:rPr>
          <w:rFonts w:ascii="Times New Roman" w:hAnsi="Times New Roman" w:cs="Times New Roman"/>
          <w:sz w:val="24"/>
          <w:szCs w:val="24"/>
        </w:rPr>
        <w:t xml:space="preserve">Seed density, fiber strength, fiber length and oil contents depicted maximum PCV and GCV, </w:t>
      </w:r>
      <w:r w:rsidR="00C04E92">
        <w:rPr>
          <w:rFonts w:ascii="Times New Roman" w:hAnsi="Times New Roman" w:cs="Times New Roman"/>
          <w:sz w:val="24"/>
          <w:szCs w:val="24"/>
        </w:rPr>
        <w:t>whereas</w:t>
      </w:r>
      <w:r w:rsidR="00DD0086">
        <w:rPr>
          <w:rFonts w:ascii="Times New Roman" w:hAnsi="Times New Roman" w:cs="Times New Roman"/>
          <w:sz w:val="24"/>
          <w:szCs w:val="24"/>
        </w:rPr>
        <w:t xml:space="preserve"> cellulose contents showed minimum PCV and GCV. </w:t>
      </w:r>
      <w:r w:rsidR="00C04E92">
        <w:rPr>
          <w:rFonts w:ascii="Times New Roman" w:hAnsi="Times New Roman" w:cs="Times New Roman"/>
          <w:sz w:val="24"/>
          <w:szCs w:val="24"/>
        </w:rPr>
        <w:t xml:space="preserve">G.O.T % depicted maximum broad sense </w:t>
      </w:r>
      <w:r w:rsidR="00C04E92" w:rsidRPr="00732070">
        <w:rPr>
          <w:rFonts w:ascii="Times New Roman" w:hAnsi="Times New Roman" w:cs="Times New Roman"/>
          <w:sz w:val="24"/>
          <w:szCs w:val="24"/>
        </w:rPr>
        <w:t>heritability (h</w:t>
      </w:r>
      <w:r w:rsidR="00C04E92" w:rsidRPr="00732070">
        <w:rPr>
          <w:rFonts w:ascii="Times New Roman" w:hAnsi="Times New Roman" w:cs="Times New Roman"/>
          <w:sz w:val="24"/>
          <w:szCs w:val="24"/>
          <w:vertAlign w:val="superscript"/>
        </w:rPr>
        <w:t>2</w:t>
      </w:r>
      <w:r w:rsidR="00C04E92" w:rsidRPr="00732070">
        <w:rPr>
          <w:rFonts w:ascii="Times New Roman" w:hAnsi="Times New Roman" w:cs="Times New Roman"/>
          <w:sz w:val="24"/>
          <w:szCs w:val="24"/>
        </w:rPr>
        <w:t xml:space="preserve"> </w:t>
      </w:r>
      <w:proofErr w:type="spellStart"/>
      <w:r w:rsidR="00C04E92">
        <w:rPr>
          <w:rFonts w:ascii="Times New Roman" w:hAnsi="Times New Roman" w:cs="Times New Roman"/>
          <w:sz w:val="24"/>
          <w:szCs w:val="24"/>
        </w:rPr>
        <w:t>b.</w:t>
      </w:r>
      <w:r w:rsidR="00C04E92" w:rsidRPr="00732070">
        <w:rPr>
          <w:rFonts w:ascii="Times New Roman" w:hAnsi="Times New Roman" w:cs="Times New Roman"/>
          <w:sz w:val="24"/>
          <w:szCs w:val="24"/>
        </w:rPr>
        <w:t>s</w:t>
      </w:r>
      <w:proofErr w:type="spellEnd"/>
      <w:r w:rsidR="00C04E92" w:rsidRPr="00732070">
        <w:rPr>
          <w:rFonts w:ascii="Times New Roman" w:hAnsi="Times New Roman" w:cs="Times New Roman"/>
          <w:sz w:val="24"/>
          <w:szCs w:val="24"/>
        </w:rPr>
        <w:t xml:space="preserve">) </w:t>
      </w:r>
      <w:r w:rsidR="00406AD5">
        <w:rPr>
          <w:rFonts w:ascii="Times New Roman" w:hAnsi="Times New Roman" w:cs="Times New Roman"/>
          <w:sz w:val="24"/>
          <w:szCs w:val="24"/>
        </w:rPr>
        <w:t xml:space="preserve">and genetic advance (G.A) </w:t>
      </w:r>
      <w:r w:rsidR="00C04E92">
        <w:rPr>
          <w:rFonts w:ascii="Times New Roman" w:hAnsi="Times New Roman" w:cs="Times New Roman"/>
          <w:sz w:val="24"/>
          <w:szCs w:val="24"/>
        </w:rPr>
        <w:t xml:space="preserve">followed by </w:t>
      </w:r>
      <w:r w:rsidR="00406AD5">
        <w:rPr>
          <w:rFonts w:ascii="Times New Roman" w:hAnsi="Times New Roman" w:cs="Times New Roman"/>
          <w:sz w:val="24"/>
          <w:szCs w:val="24"/>
        </w:rPr>
        <w:t xml:space="preserve">fiber strength, fiber length and cellulose contents. Whereas seed index and seed density showed minimum broad sense </w:t>
      </w:r>
      <w:r w:rsidR="00406AD5" w:rsidRPr="00732070">
        <w:rPr>
          <w:rFonts w:ascii="Times New Roman" w:hAnsi="Times New Roman" w:cs="Times New Roman"/>
          <w:sz w:val="24"/>
          <w:szCs w:val="24"/>
        </w:rPr>
        <w:t>heritability (h</w:t>
      </w:r>
      <w:r w:rsidR="00406AD5" w:rsidRPr="00732070">
        <w:rPr>
          <w:rFonts w:ascii="Times New Roman" w:hAnsi="Times New Roman" w:cs="Times New Roman"/>
          <w:sz w:val="24"/>
          <w:szCs w:val="24"/>
          <w:vertAlign w:val="superscript"/>
        </w:rPr>
        <w:t>2</w:t>
      </w:r>
      <w:r w:rsidR="00406AD5" w:rsidRPr="00732070">
        <w:rPr>
          <w:rFonts w:ascii="Times New Roman" w:hAnsi="Times New Roman" w:cs="Times New Roman"/>
          <w:sz w:val="24"/>
          <w:szCs w:val="24"/>
        </w:rPr>
        <w:t xml:space="preserve"> </w:t>
      </w:r>
      <w:proofErr w:type="spellStart"/>
      <w:r w:rsidR="00406AD5">
        <w:rPr>
          <w:rFonts w:ascii="Times New Roman" w:hAnsi="Times New Roman" w:cs="Times New Roman"/>
          <w:sz w:val="24"/>
          <w:szCs w:val="24"/>
        </w:rPr>
        <w:t>b.</w:t>
      </w:r>
      <w:r w:rsidR="00406AD5" w:rsidRPr="00732070">
        <w:rPr>
          <w:rFonts w:ascii="Times New Roman" w:hAnsi="Times New Roman" w:cs="Times New Roman"/>
          <w:sz w:val="24"/>
          <w:szCs w:val="24"/>
        </w:rPr>
        <w:t>s</w:t>
      </w:r>
      <w:proofErr w:type="spellEnd"/>
      <w:r w:rsidR="00406AD5" w:rsidRPr="00732070">
        <w:rPr>
          <w:rFonts w:ascii="Times New Roman" w:hAnsi="Times New Roman" w:cs="Times New Roman"/>
          <w:sz w:val="24"/>
          <w:szCs w:val="24"/>
        </w:rPr>
        <w:t xml:space="preserve">) </w:t>
      </w:r>
      <w:r w:rsidR="00406AD5">
        <w:rPr>
          <w:rFonts w:ascii="Times New Roman" w:hAnsi="Times New Roman" w:cs="Times New Roman"/>
          <w:sz w:val="24"/>
          <w:szCs w:val="24"/>
        </w:rPr>
        <w:t xml:space="preserve">and genetic advance (G.A). </w:t>
      </w:r>
    </w:p>
    <w:p w14:paraId="227E6E05" w14:textId="77777777" w:rsidR="00A27F01" w:rsidRDefault="00A27F01" w:rsidP="00732070">
      <w:pPr>
        <w:autoSpaceDE w:val="0"/>
        <w:autoSpaceDN w:val="0"/>
        <w:adjustRightInd w:val="0"/>
        <w:spacing w:after="0" w:line="480" w:lineRule="auto"/>
        <w:jc w:val="both"/>
        <w:rPr>
          <w:rFonts w:ascii="Times New Roman" w:hAnsi="Times New Roman" w:cs="Times New Roman"/>
          <w:b/>
          <w:bCs/>
          <w:sz w:val="24"/>
          <w:szCs w:val="24"/>
        </w:rPr>
      </w:pPr>
      <w:r w:rsidRPr="00A27F01">
        <w:rPr>
          <w:rFonts w:ascii="Times New Roman" w:hAnsi="Times New Roman" w:cs="Times New Roman"/>
          <w:b/>
          <w:bCs/>
          <w:sz w:val="24"/>
          <w:szCs w:val="24"/>
        </w:rPr>
        <w:t>PRINCIPAL COMPONENT ANALYSIS (PCA):</w:t>
      </w:r>
    </w:p>
    <w:p w14:paraId="674F69F7" w14:textId="77777777" w:rsidR="005D6D7D" w:rsidRDefault="0023334C" w:rsidP="003F58CD">
      <w:pPr>
        <w:autoSpaceDE w:val="0"/>
        <w:autoSpaceDN w:val="0"/>
        <w:adjustRightInd w:val="0"/>
        <w:spacing w:after="0" w:line="480" w:lineRule="auto"/>
        <w:jc w:val="both"/>
        <w:rPr>
          <w:rFonts w:asciiTheme="majorBidi" w:hAnsiTheme="majorBidi" w:cstheme="majorBidi"/>
          <w:sz w:val="24"/>
          <w:szCs w:val="24"/>
        </w:rPr>
      </w:pPr>
      <w:r w:rsidRPr="003F58CD">
        <w:rPr>
          <w:rFonts w:ascii="Times New Roman" w:hAnsi="Times New Roman" w:cs="Times New Roman"/>
          <w:sz w:val="24"/>
          <w:szCs w:val="24"/>
        </w:rPr>
        <w:t xml:space="preserve">In order to discern pattern of genetic variability among 39 cotton genotypes </w:t>
      </w:r>
      <w:r w:rsidRPr="003F58CD">
        <w:rPr>
          <w:rFonts w:ascii="Times New Roman" w:hAnsi="Times New Roman" w:cs="Times New Roman"/>
          <w:bCs/>
          <w:sz w:val="24"/>
          <w:szCs w:val="24"/>
        </w:rPr>
        <w:t>principal component analysis (PCA) was executed on all attributes</w:t>
      </w:r>
      <w:r w:rsidR="008D01F2" w:rsidRPr="003F58CD">
        <w:rPr>
          <w:rFonts w:ascii="Times New Roman" w:hAnsi="Times New Roman" w:cs="Times New Roman"/>
          <w:bCs/>
          <w:sz w:val="24"/>
          <w:szCs w:val="24"/>
        </w:rPr>
        <w:t xml:space="preserve">. </w:t>
      </w:r>
      <w:r w:rsidR="005D6D7D" w:rsidRPr="003F58CD">
        <w:rPr>
          <w:rFonts w:ascii="Times New Roman" w:hAnsi="Times New Roman" w:cs="Times New Roman"/>
          <w:sz w:val="24"/>
          <w:szCs w:val="24"/>
        </w:rPr>
        <w:t xml:space="preserve">Three </w:t>
      </w:r>
      <w:r w:rsidR="005D6D7D" w:rsidRPr="003F58CD">
        <w:rPr>
          <w:rFonts w:ascii="Times New Roman" w:hAnsi="Times New Roman" w:cs="Times New Roman"/>
          <w:bCs/>
          <w:sz w:val="24"/>
          <w:szCs w:val="24"/>
        </w:rPr>
        <w:t>principal components (</w:t>
      </w:r>
      <w:r w:rsidR="005D6D7D" w:rsidRPr="003F58CD">
        <w:rPr>
          <w:rFonts w:ascii="Times New Roman" w:hAnsi="Times New Roman" w:cs="Times New Roman"/>
          <w:sz w:val="24"/>
          <w:szCs w:val="24"/>
        </w:rPr>
        <w:t xml:space="preserve">PCs) showed eigen value more than one among nine principal components (PCs), </w:t>
      </w:r>
      <w:r w:rsidR="005D6D7D" w:rsidRPr="003F58CD">
        <w:rPr>
          <w:rFonts w:ascii="Times New Roman" w:eastAsia="Times New Roman" w:hAnsi="Times New Roman" w:cs="Times New Roman"/>
          <w:sz w:val="24"/>
          <w:szCs w:val="24"/>
        </w:rPr>
        <w:t>and account</w:t>
      </w:r>
      <w:r w:rsidR="009369F9" w:rsidRPr="003F58CD">
        <w:rPr>
          <w:rFonts w:ascii="Times New Roman" w:eastAsia="Times New Roman" w:hAnsi="Times New Roman" w:cs="Times New Roman"/>
          <w:sz w:val="24"/>
          <w:szCs w:val="24"/>
        </w:rPr>
        <w:t>ed for 67.17</w:t>
      </w:r>
      <w:r w:rsidR="005D6D7D" w:rsidRPr="003F58CD">
        <w:rPr>
          <w:rFonts w:ascii="Times New Roman" w:eastAsia="Times New Roman" w:hAnsi="Times New Roman" w:cs="Times New Roman"/>
          <w:sz w:val="24"/>
          <w:szCs w:val="24"/>
        </w:rPr>
        <w:t xml:space="preserve">% </w:t>
      </w:r>
      <w:r w:rsidR="009369F9" w:rsidRPr="003F58CD">
        <w:rPr>
          <w:rFonts w:ascii="Times New Roman" w:eastAsia="Times New Roman" w:hAnsi="Times New Roman" w:cs="Times New Roman"/>
          <w:sz w:val="24"/>
          <w:szCs w:val="24"/>
        </w:rPr>
        <w:t xml:space="preserve">variation </w:t>
      </w:r>
      <w:r w:rsidR="005D6D7D" w:rsidRPr="003F58CD">
        <w:rPr>
          <w:rFonts w:ascii="Times New Roman" w:eastAsia="Times New Roman" w:hAnsi="Times New Roman" w:cs="Times New Roman"/>
          <w:sz w:val="24"/>
          <w:szCs w:val="24"/>
        </w:rPr>
        <w:t>of the total variation</w:t>
      </w:r>
      <w:r w:rsidR="003F58CD" w:rsidRPr="003F58CD">
        <w:rPr>
          <w:rFonts w:ascii="Times New Roman" w:eastAsia="Times New Roman" w:hAnsi="Times New Roman" w:cs="Times New Roman"/>
          <w:sz w:val="24"/>
          <w:szCs w:val="24"/>
        </w:rPr>
        <w:t xml:space="preserve"> </w:t>
      </w:r>
      <w:r w:rsidR="003F58CD" w:rsidRPr="003F58CD">
        <w:rPr>
          <w:rFonts w:ascii="Times New Roman" w:hAnsi="Times New Roman" w:cs="Times New Roman"/>
          <w:sz w:val="24"/>
          <w:szCs w:val="24"/>
        </w:rPr>
        <w:t xml:space="preserve">among </w:t>
      </w:r>
      <w:r w:rsidR="003F58CD">
        <w:rPr>
          <w:rFonts w:ascii="Times New Roman" w:hAnsi="Times New Roman" w:cs="Times New Roman"/>
          <w:sz w:val="24"/>
          <w:szCs w:val="24"/>
        </w:rPr>
        <w:t xml:space="preserve">39 cotton genotypes </w:t>
      </w:r>
      <w:r w:rsidR="003F58CD" w:rsidRPr="003F58CD">
        <w:rPr>
          <w:rFonts w:ascii="Times New Roman" w:hAnsi="Times New Roman" w:cs="Times New Roman"/>
          <w:sz w:val="24"/>
          <w:szCs w:val="24"/>
        </w:rPr>
        <w:t xml:space="preserve">for all </w:t>
      </w:r>
      <w:r w:rsidR="003F58CD">
        <w:rPr>
          <w:rFonts w:ascii="Times New Roman" w:hAnsi="Times New Roman" w:cs="Times New Roman"/>
          <w:sz w:val="24"/>
          <w:szCs w:val="24"/>
        </w:rPr>
        <w:t xml:space="preserve">studied attributes. </w:t>
      </w:r>
      <w:r w:rsidR="00723703" w:rsidRPr="007766A7">
        <w:rPr>
          <w:rFonts w:asciiTheme="majorBidi" w:hAnsiTheme="majorBidi" w:cstheme="majorBidi"/>
          <w:sz w:val="24"/>
          <w:szCs w:val="24"/>
        </w:rPr>
        <w:t>Rem</w:t>
      </w:r>
      <w:r w:rsidR="00723703">
        <w:rPr>
          <w:rFonts w:asciiTheme="majorBidi" w:hAnsiTheme="majorBidi" w:cstheme="majorBidi"/>
          <w:sz w:val="24"/>
          <w:szCs w:val="24"/>
        </w:rPr>
        <w:t>aining six PCs with</w:t>
      </w:r>
      <w:r w:rsidR="00723703" w:rsidRPr="007766A7">
        <w:rPr>
          <w:rFonts w:asciiTheme="majorBidi" w:hAnsiTheme="majorBidi" w:cstheme="majorBidi"/>
          <w:sz w:val="24"/>
          <w:szCs w:val="24"/>
        </w:rPr>
        <w:t xml:space="preserve"> </w:t>
      </w:r>
      <w:r w:rsidR="00723703" w:rsidRPr="007766A7">
        <w:rPr>
          <w:rFonts w:asciiTheme="majorBidi" w:hAnsiTheme="majorBidi" w:cstheme="majorBidi"/>
          <w:sz w:val="24"/>
          <w:szCs w:val="24"/>
        </w:rPr>
        <w:lastRenderedPageBreak/>
        <w:t>less than 1 eigen values were</w:t>
      </w:r>
      <w:r w:rsidR="00723703">
        <w:rPr>
          <w:rFonts w:asciiTheme="majorBidi" w:hAnsiTheme="majorBidi" w:cstheme="majorBidi"/>
          <w:sz w:val="24"/>
          <w:szCs w:val="24"/>
        </w:rPr>
        <w:t xml:space="preserve"> ignored</w:t>
      </w:r>
      <w:r w:rsidR="00723703" w:rsidRPr="007766A7">
        <w:rPr>
          <w:rFonts w:asciiTheme="majorBidi" w:hAnsiTheme="majorBidi" w:cstheme="majorBidi"/>
          <w:sz w:val="24"/>
          <w:szCs w:val="24"/>
        </w:rPr>
        <w:t xml:space="preserve"> for further explanation</w:t>
      </w:r>
      <w:r w:rsidR="00B2595E">
        <w:rPr>
          <w:rFonts w:asciiTheme="majorBidi" w:hAnsiTheme="majorBidi" w:cstheme="majorBidi"/>
          <w:sz w:val="24"/>
          <w:szCs w:val="24"/>
        </w:rPr>
        <w:t xml:space="preserve"> </w:t>
      </w:r>
      <w:r w:rsidR="00B2595E" w:rsidRPr="00B2595E">
        <w:rPr>
          <w:rFonts w:asciiTheme="majorBidi" w:hAnsiTheme="majorBidi" w:cstheme="majorBidi"/>
          <w:color w:val="FF0000"/>
          <w:sz w:val="24"/>
          <w:szCs w:val="24"/>
        </w:rPr>
        <w:t>(</w:t>
      </w:r>
      <w:proofErr w:type="gramStart"/>
      <w:r w:rsidR="00B2595E" w:rsidRPr="00B2595E">
        <w:rPr>
          <w:rFonts w:asciiTheme="majorBidi" w:hAnsiTheme="majorBidi" w:cstheme="majorBidi"/>
          <w:color w:val="FF0000"/>
          <w:sz w:val="24"/>
          <w:szCs w:val="24"/>
        </w:rPr>
        <w:t>Table )</w:t>
      </w:r>
      <w:proofErr w:type="gramEnd"/>
      <w:r w:rsidR="00B2595E">
        <w:rPr>
          <w:rFonts w:asciiTheme="majorBidi" w:hAnsiTheme="majorBidi" w:cstheme="majorBidi"/>
          <w:color w:val="FF0000"/>
          <w:sz w:val="24"/>
          <w:szCs w:val="24"/>
        </w:rPr>
        <w:t>.</w:t>
      </w:r>
      <w:r w:rsidR="00B2595E" w:rsidRPr="00DB5902">
        <w:rPr>
          <w:rFonts w:asciiTheme="majorBidi" w:hAnsiTheme="majorBidi" w:cstheme="majorBidi"/>
          <w:sz w:val="24"/>
          <w:szCs w:val="24"/>
        </w:rPr>
        <w:t xml:space="preserve"> </w:t>
      </w:r>
      <w:r w:rsidR="00DB5902" w:rsidRPr="00DB5902">
        <w:rPr>
          <w:rFonts w:asciiTheme="majorBidi" w:hAnsiTheme="majorBidi" w:cstheme="majorBidi"/>
          <w:sz w:val="24"/>
          <w:szCs w:val="24"/>
        </w:rPr>
        <w:t xml:space="preserve">Fiber </w:t>
      </w:r>
      <w:r w:rsidR="00DB5902">
        <w:rPr>
          <w:rFonts w:asciiTheme="majorBidi" w:hAnsiTheme="majorBidi" w:cstheme="majorBidi"/>
          <w:sz w:val="24"/>
          <w:szCs w:val="24"/>
        </w:rPr>
        <w:t>length, fiber strength, fineness and seed index were observed as attributes for maximum variat</w:t>
      </w:r>
      <w:r w:rsidR="002507FD">
        <w:rPr>
          <w:rFonts w:asciiTheme="majorBidi" w:hAnsiTheme="majorBidi" w:cstheme="majorBidi"/>
          <w:sz w:val="24"/>
          <w:szCs w:val="24"/>
        </w:rPr>
        <w:t>ion in</w:t>
      </w:r>
      <w:r w:rsidR="00DB5902">
        <w:rPr>
          <w:rFonts w:asciiTheme="majorBidi" w:hAnsiTheme="majorBidi" w:cstheme="majorBidi"/>
          <w:sz w:val="24"/>
          <w:szCs w:val="24"/>
        </w:rPr>
        <w:t xml:space="preserve"> </w:t>
      </w:r>
      <w:r w:rsidR="002507FD">
        <w:rPr>
          <w:rFonts w:asciiTheme="majorBidi" w:hAnsiTheme="majorBidi" w:cstheme="majorBidi"/>
          <w:sz w:val="24"/>
          <w:szCs w:val="24"/>
        </w:rPr>
        <w:t>1</w:t>
      </w:r>
      <w:r w:rsidR="002507FD" w:rsidRPr="002507FD">
        <w:rPr>
          <w:rFonts w:asciiTheme="majorBidi" w:hAnsiTheme="majorBidi" w:cstheme="majorBidi"/>
          <w:sz w:val="24"/>
          <w:szCs w:val="24"/>
          <w:vertAlign w:val="superscript"/>
        </w:rPr>
        <w:t>st</w:t>
      </w:r>
      <w:r w:rsidR="002507FD">
        <w:rPr>
          <w:rFonts w:asciiTheme="majorBidi" w:hAnsiTheme="majorBidi" w:cstheme="majorBidi"/>
          <w:sz w:val="24"/>
          <w:szCs w:val="24"/>
        </w:rPr>
        <w:t xml:space="preserve"> </w:t>
      </w:r>
      <w:r w:rsidR="00DB5902">
        <w:rPr>
          <w:rFonts w:asciiTheme="majorBidi" w:hAnsiTheme="majorBidi" w:cstheme="majorBidi"/>
          <w:sz w:val="24"/>
          <w:szCs w:val="24"/>
        </w:rPr>
        <w:t xml:space="preserve">PC. </w:t>
      </w:r>
      <w:r w:rsidR="002507FD">
        <w:rPr>
          <w:rFonts w:asciiTheme="majorBidi" w:hAnsiTheme="majorBidi" w:cstheme="majorBidi"/>
          <w:sz w:val="24"/>
          <w:szCs w:val="24"/>
        </w:rPr>
        <w:t>I</w:t>
      </w:r>
      <w:r w:rsidR="002507FD" w:rsidRPr="007766A7">
        <w:rPr>
          <w:rFonts w:asciiTheme="majorBidi" w:hAnsiTheme="majorBidi" w:cstheme="majorBidi"/>
          <w:sz w:val="24"/>
          <w:szCs w:val="24"/>
        </w:rPr>
        <w:t xml:space="preserve">n </w:t>
      </w:r>
      <w:r w:rsidR="002507FD">
        <w:rPr>
          <w:rFonts w:asciiTheme="majorBidi" w:hAnsiTheme="majorBidi" w:cstheme="majorBidi"/>
          <w:sz w:val="24"/>
          <w:szCs w:val="24"/>
        </w:rPr>
        <w:t>2</w:t>
      </w:r>
      <w:r w:rsidR="002507FD" w:rsidRPr="007766A7">
        <w:rPr>
          <w:rFonts w:asciiTheme="majorBidi" w:hAnsiTheme="majorBidi" w:cstheme="majorBidi"/>
          <w:sz w:val="24"/>
          <w:szCs w:val="24"/>
          <w:vertAlign w:val="superscript"/>
        </w:rPr>
        <w:t>st</w:t>
      </w:r>
      <w:r w:rsidR="002507FD" w:rsidRPr="007766A7">
        <w:rPr>
          <w:rFonts w:asciiTheme="majorBidi" w:hAnsiTheme="majorBidi" w:cstheme="majorBidi"/>
          <w:sz w:val="24"/>
          <w:szCs w:val="24"/>
        </w:rPr>
        <w:t xml:space="preserve"> PC positively weighted</w:t>
      </w:r>
      <w:r w:rsidR="002507FD">
        <w:rPr>
          <w:rFonts w:asciiTheme="majorBidi" w:hAnsiTheme="majorBidi" w:cstheme="majorBidi"/>
          <w:sz w:val="24"/>
          <w:szCs w:val="24"/>
        </w:rPr>
        <w:t xml:space="preserve"> traits</w:t>
      </w:r>
      <w:r w:rsidR="002507FD" w:rsidRPr="007766A7">
        <w:rPr>
          <w:rFonts w:asciiTheme="majorBidi" w:hAnsiTheme="majorBidi" w:cstheme="majorBidi"/>
          <w:sz w:val="24"/>
          <w:szCs w:val="24"/>
        </w:rPr>
        <w:t xml:space="preserve"> were</w:t>
      </w:r>
      <w:r w:rsidR="00A45F8B">
        <w:rPr>
          <w:rFonts w:asciiTheme="majorBidi" w:hAnsiTheme="majorBidi" w:cstheme="majorBidi"/>
          <w:sz w:val="24"/>
          <w:szCs w:val="24"/>
        </w:rPr>
        <w:t xml:space="preserve"> oil contents, seed density and protein contents. </w:t>
      </w:r>
    </w:p>
    <w:p w14:paraId="6CA112C0" w14:textId="77777777" w:rsidR="00860CA4" w:rsidRPr="00271EA2" w:rsidRDefault="00271EA2" w:rsidP="00860CA4">
      <w:pPr>
        <w:autoSpaceDE w:val="0"/>
        <w:autoSpaceDN w:val="0"/>
        <w:adjustRightInd w:val="0"/>
        <w:spacing w:after="0" w:line="480" w:lineRule="auto"/>
        <w:jc w:val="both"/>
        <w:rPr>
          <w:rFonts w:ascii="Times New Roman" w:hAnsi="Times New Roman" w:cs="Times New Roman"/>
          <w:b/>
          <w:sz w:val="24"/>
          <w:szCs w:val="24"/>
        </w:rPr>
      </w:pPr>
      <w:r w:rsidRPr="00271EA2">
        <w:rPr>
          <w:rFonts w:ascii="Times New Roman" w:hAnsi="Times New Roman" w:cs="Times New Roman"/>
          <w:b/>
          <w:sz w:val="24"/>
          <w:szCs w:val="24"/>
        </w:rPr>
        <w:t>SCATTER PLOT:</w:t>
      </w:r>
    </w:p>
    <w:p w14:paraId="7A5950C6" w14:textId="77777777" w:rsidR="00860CA4" w:rsidRDefault="00497CAE" w:rsidP="00860CA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w:t>
      </w:r>
      <w:r w:rsidR="00860CA4" w:rsidRPr="00860CA4">
        <w:rPr>
          <w:rFonts w:ascii="Times New Roman" w:hAnsi="Times New Roman" w:cs="Times New Roman"/>
          <w:sz w:val="24"/>
          <w:szCs w:val="24"/>
        </w:rPr>
        <w:t>more, all the</w:t>
      </w:r>
      <w:r w:rsidR="00701839">
        <w:rPr>
          <w:rFonts w:ascii="Times New Roman" w:hAnsi="Times New Roman" w:cs="Times New Roman"/>
          <w:sz w:val="24"/>
          <w:szCs w:val="24"/>
        </w:rPr>
        <w:t xml:space="preserve"> cotton genotypes</w:t>
      </w:r>
      <w:r w:rsidR="00860CA4" w:rsidRPr="00860CA4">
        <w:rPr>
          <w:rFonts w:ascii="Times New Roman" w:hAnsi="Times New Roman" w:cs="Times New Roman"/>
          <w:sz w:val="24"/>
          <w:szCs w:val="24"/>
        </w:rPr>
        <w:t xml:space="preserve"> were </w:t>
      </w:r>
      <w:r w:rsidR="0069471D">
        <w:rPr>
          <w:rFonts w:ascii="Times New Roman" w:hAnsi="Times New Roman" w:cs="Times New Roman"/>
          <w:sz w:val="24"/>
          <w:szCs w:val="24"/>
        </w:rPr>
        <w:t xml:space="preserve">placed </w:t>
      </w:r>
      <w:r w:rsidR="00860CA4" w:rsidRPr="00860CA4">
        <w:rPr>
          <w:rFonts w:ascii="Times New Roman" w:hAnsi="Times New Roman" w:cs="Times New Roman"/>
          <w:sz w:val="24"/>
          <w:szCs w:val="24"/>
        </w:rPr>
        <w:t xml:space="preserve">in the </w:t>
      </w:r>
      <w:proofErr w:type="gramStart"/>
      <w:r w:rsidR="00701839">
        <w:rPr>
          <w:rFonts w:ascii="Times New Roman" w:hAnsi="Times New Roman" w:cs="Times New Roman"/>
          <w:sz w:val="24"/>
          <w:szCs w:val="24"/>
        </w:rPr>
        <w:t>principle</w:t>
      </w:r>
      <w:proofErr w:type="gramEnd"/>
      <w:r w:rsidR="00701839">
        <w:rPr>
          <w:rFonts w:ascii="Times New Roman" w:hAnsi="Times New Roman" w:cs="Times New Roman"/>
          <w:sz w:val="24"/>
          <w:szCs w:val="24"/>
        </w:rPr>
        <w:t xml:space="preserve"> component </w:t>
      </w:r>
      <w:r w:rsidR="00860CA4" w:rsidRPr="00860CA4">
        <w:rPr>
          <w:rFonts w:ascii="Times New Roman" w:hAnsi="Times New Roman" w:cs="Times New Roman"/>
          <w:sz w:val="24"/>
          <w:szCs w:val="24"/>
        </w:rPr>
        <w:t xml:space="preserve">scattered diagrams </w:t>
      </w:r>
      <w:r w:rsidR="009A4CAC" w:rsidRPr="007766A7">
        <w:rPr>
          <w:rFonts w:asciiTheme="majorBidi" w:hAnsiTheme="majorBidi" w:cstheme="majorBidi"/>
          <w:sz w:val="24"/>
          <w:szCs w:val="24"/>
        </w:rPr>
        <w:t>generated</w:t>
      </w:r>
      <w:r w:rsidR="009A4CAC">
        <w:rPr>
          <w:rFonts w:asciiTheme="majorBidi" w:hAnsiTheme="majorBidi" w:cstheme="majorBidi"/>
          <w:sz w:val="24"/>
          <w:szCs w:val="24"/>
        </w:rPr>
        <w:t xml:space="preserve"> from</w:t>
      </w:r>
      <w:r w:rsidR="009A4CAC" w:rsidRPr="007766A7">
        <w:rPr>
          <w:rFonts w:asciiTheme="majorBidi" w:hAnsiTheme="majorBidi" w:cstheme="majorBidi"/>
          <w:sz w:val="24"/>
          <w:szCs w:val="24"/>
        </w:rPr>
        <w:t xml:space="preserve"> PC1 and PC2 </w:t>
      </w:r>
      <w:r w:rsidR="00860CA4" w:rsidRPr="00860CA4">
        <w:rPr>
          <w:rFonts w:ascii="Times New Roman" w:hAnsi="Times New Roman" w:cs="Times New Roman"/>
          <w:sz w:val="24"/>
          <w:szCs w:val="24"/>
        </w:rPr>
        <w:t xml:space="preserve">to observe </w:t>
      </w:r>
      <w:r w:rsidR="00701839">
        <w:rPr>
          <w:rFonts w:ascii="Times New Roman" w:hAnsi="Times New Roman" w:cs="Times New Roman"/>
          <w:sz w:val="24"/>
          <w:szCs w:val="24"/>
        </w:rPr>
        <w:t xml:space="preserve">similarity and divergence </w:t>
      </w:r>
      <w:r w:rsidR="00860CA4" w:rsidRPr="00860CA4">
        <w:rPr>
          <w:rFonts w:ascii="Times New Roman" w:hAnsi="Times New Roman" w:cs="Times New Roman"/>
          <w:sz w:val="24"/>
          <w:szCs w:val="24"/>
        </w:rPr>
        <w:t>amongst all the</w:t>
      </w:r>
      <w:r w:rsidR="00701839">
        <w:rPr>
          <w:rFonts w:ascii="Times New Roman" w:hAnsi="Times New Roman" w:cs="Times New Roman"/>
          <w:sz w:val="24"/>
          <w:szCs w:val="24"/>
        </w:rPr>
        <w:t xml:space="preserve"> genotypes</w:t>
      </w:r>
      <w:r w:rsidR="0069471D">
        <w:rPr>
          <w:rFonts w:ascii="Times New Roman" w:hAnsi="Times New Roman" w:cs="Times New Roman"/>
          <w:sz w:val="24"/>
          <w:szCs w:val="24"/>
        </w:rPr>
        <w:t xml:space="preserve"> related to nine attributes</w:t>
      </w:r>
      <w:r w:rsidR="00F941CE">
        <w:rPr>
          <w:rFonts w:ascii="Times New Roman" w:hAnsi="Times New Roman" w:cs="Times New Roman"/>
          <w:sz w:val="24"/>
          <w:szCs w:val="24"/>
        </w:rPr>
        <w:t xml:space="preserve"> </w:t>
      </w:r>
      <w:proofErr w:type="gramStart"/>
      <w:r w:rsidR="0069471D" w:rsidRPr="0069471D">
        <w:rPr>
          <w:rFonts w:ascii="Times New Roman" w:hAnsi="Times New Roman" w:cs="Times New Roman"/>
          <w:color w:val="FF0000"/>
          <w:sz w:val="24"/>
          <w:szCs w:val="24"/>
        </w:rPr>
        <w:t xml:space="preserve">Table </w:t>
      </w:r>
      <w:r w:rsidR="0069471D">
        <w:rPr>
          <w:rFonts w:ascii="Times New Roman" w:hAnsi="Times New Roman" w:cs="Times New Roman"/>
          <w:color w:val="FF0000"/>
          <w:sz w:val="24"/>
          <w:szCs w:val="24"/>
        </w:rPr>
        <w:t>.</w:t>
      </w:r>
      <w:proofErr w:type="gramEnd"/>
      <w:r w:rsidR="0069471D">
        <w:rPr>
          <w:rFonts w:ascii="Times New Roman" w:hAnsi="Times New Roman" w:cs="Times New Roman"/>
          <w:color w:val="FF0000"/>
          <w:sz w:val="24"/>
          <w:szCs w:val="24"/>
        </w:rPr>
        <w:t xml:space="preserve"> </w:t>
      </w:r>
      <w:r w:rsidR="0069471D">
        <w:rPr>
          <w:rFonts w:ascii="Times New Roman" w:hAnsi="Times New Roman" w:cs="Times New Roman"/>
          <w:sz w:val="24"/>
          <w:szCs w:val="24"/>
        </w:rPr>
        <w:t xml:space="preserve"> </w:t>
      </w:r>
      <w:r w:rsidR="009A4CAC">
        <w:rPr>
          <w:rFonts w:ascii="Times New Roman" w:hAnsi="Times New Roman" w:cs="Times New Roman"/>
          <w:sz w:val="24"/>
          <w:szCs w:val="24"/>
        </w:rPr>
        <w:t>V</w:t>
      </w:r>
      <w:r w:rsidR="009A4CAC" w:rsidRPr="006E3AD2">
        <w:rPr>
          <w:rFonts w:ascii="Times New Roman" w:hAnsi="Times New Roman" w:cs="Times New Roman"/>
          <w:sz w:val="24"/>
          <w:szCs w:val="24"/>
        </w:rPr>
        <w:t>ertex of polygon</w:t>
      </w:r>
      <w:r w:rsidR="009A4CAC">
        <w:rPr>
          <w:rFonts w:ascii="Times New Roman" w:hAnsi="Times New Roman" w:cs="Times New Roman"/>
          <w:sz w:val="24"/>
          <w:szCs w:val="24"/>
        </w:rPr>
        <w:t xml:space="preserve"> in scatter plot illustrates the variation in genotypes used in study </w:t>
      </w:r>
      <w:r w:rsidR="009A4CAC" w:rsidRPr="006E3AD2">
        <w:rPr>
          <w:rFonts w:ascii="Times New Roman" w:hAnsi="Times New Roman" w:cs="Times New Roman"/>
          <w:sz w:val="24"/>
          <w:szCs w:val="24"/>
        </w:rPr>
        <w:t xml:space="preserve">and </w:t>
      </w:r>
      <w:r w:rsidR="007F2BF1">
        <w:rPr>
          <w:rFonts w:ascii="Times New Roman" w:hAnsi="Times New Roman" w:cs="Times New Roman"/>
          <w:sz w:val="24"/>
          <w:szCs w:val="24"/>
        </w:rPr>
        <w:t xml:space="preserve">help out in selection of </w:t>
      </w:r>
      <w:r w:rsidR="009A4CAC">
        <w:rPr>
          <w:rFonts w:ascii="Times New Roman" w:hAnsi="Times New Roman" w:cs="Times New Roman"/>
          <w:sz w:val="24"/>
          <w:szCs w:val="24"/>
        </w:rPr>
        <w:t xml:space="preserve">superior and promising genotypes </w:t>
      </w:r>
      <w:r w:rsidR="007F2BF1">
        <w:rPr>
          <w:rFonts w:ascii="Times New Roman" w:hAnsi="Times New Roman" w:cs="Times New Roman"/>
          <w:sz w:val="24"/>
          <w:szCs w:val="24"/>
        </w:rPr>
        <w:t xml:space="preserve">that </w:t>
      </w:r>
      <w:r w:rsidR="009A4CAC" w:rsidRPr="006E3AD2">
        <w:rPr>
          <w:rFonts w:ascii="Times New Roman" w:hAnsi="Times New Roman" w:cs="Times New Roman"/>
          <w:sz w:val="24"/>
          <w:szCs w:val="24"/>
        </w:rPr>
        <w:t xml:space="preserve">could be </w:t>
      </w:r>
      <w:r w:rsidR="007F2BF1">
        <w:rPr>
          <w:rFonts w:ascii="Times New Roman" w:hAnsi="Times New Roman" w:cs="Times New Roman"/>
          <w:sz w:val="24"/>
          <w:szCs w:val="24"/>
        </w:rPr>
        <w:t xml:space="preserve">used </w:t>
      </w:r>
      <w:r w:rsidR="009A4CAC" w:rsidRPr="006E3AD2">
        <w:rPr>
          <w:rFonts w:ascii="Times New Roman" w:hAnsi="Times New Roman" w:cs="Times New Roman"/>
          <w:sz w:val="24"/>
          <w:szCs w:val="24"/>
        </w:rPr>
        <w:t>as</w:t>
      </w:r>
      <w:r w:rsidR="007F2BF1">
        <w:rPr>
          <w:rFonts w:ascii="Times New Roman" w:hAnsi="Times New Roman" w:cs="Times New Roman"/>
          <w:sz w:val="24"/>
          <w:szCs w:val="24"/>
        </w:rPr>
        <w:t xml:space="preserve"> parental lines</w:t>
      </w:r>
      <w:r w:rsidR="009A4CAC" w:rsidRPr="006E3AD2">
        <w:rPr>
          <w:rFonts w:ascii="Times New Roman" w:hAnsi="Times New Roman" w:cs="Times New Roman"/>
          <w:sz w:val="24"/>
          <w:szCs w:val="24"/>
        </w:rPr>
        <w:t xml:space="preserve"> in </w:t>
      </w:r>
      <w:r w:rsidR="007F2BF1">
        <w:rPr>
          <w:rFonts w:ascii="Times New Roman" w:hAnsi="Times New Roman" w:cs="Times New Roman"/>
          <w:sz w:val="24"/>
          <w:szCs w:val="24"/>
        </w:rPr>
        <w:t xml:space="preserve">the improvement of </w:t>
      </w:r>
      <w:r w:rsidR="009A4CAC" w:rsidRPr="006E3AD2">
        <w:rPr>
          <w:rFonts w:ascii="Times New Roman" w:hAnsi="Times New Roman" w:cs="Times New Roman"/>
          <w:sz w:val="24"/>
          <w:szCs w:val="24"/>
        </w:rPr>
        <w:t>genetic base of cotton</w:t>
      </w:r>
      <w:r w:rsidR="007F2BF1">
        <w:rPr>
          <w:rFonts w:ascii="Times New Roman" w:hAnsi="Times New Roman" w:cs="Times New Roman"/>
          <w:sz w:val="24"/>
          <w:szCs w:val="24"/>
        </w:rPr>
        <w:t xml:space="preserve"> through hybridization</w:t>
      </w:r>
      <w:r w:rsidR="009A4CAC">
        <w:rPr>
          <w:rFonts w:ascii="Times New Roman" w:hAnsi="Times New Roman" w:cs="Times New Roman"/>
          <w:sz w:val="24"/>
          <w:szCs w:val="24"/>
        </w:rPr>
        <w:t>.</w:t>
      </w:r>
      <w:r w:rsidR="00D34634">
        <w:rPr>
          <w:rFonts w:ascii="Times New Roman" w:hAnsi="Times New Roman" w:cs="Times New Roman"/>
          <w:sz w:val="24"/>
          <w:szCs w:val="24"/>
        </w:rPr>
        <w:t xml:space="preserve"> </w:t>
      </w:r>
      <w:r w:rsidR="00225AE6" w:rsidRPr="00225AE6">
        <w:rPr>
          <w:rFonts w:ascii="Times New Roman" w:hAnsi="Times New Roman" w:cs="Times New Roman"/>
          <w:sz w:val="24"/>
          <w:szCs w:val="24"/>
        </w:rPr>
        <w:t>Genotypes situated far away from origin of the scatter graph to vertex indicating greater diversity and breeding importance in contrast to other genotypes placed near the origin.</w:t>
      </w:r>
      <w:r w:rsidR="00225AE6">
        <w:rPr>
          <w:rFonts w:ascii="Times New Roman" w:hAnsi="Times New Roman" w:cs="Times New Roman"/>
          <w:sz w:val="24"/>
          <w:szCs w:val="24"/>
        </w:rPr>
        <w:t xml:space="preserve"> Therefore g</w:t>
      </w:r>
      <w:r w:rsidR="00D34634">
        <w:rPr>
          <w:rFonts w:ascii="Times New Roman" w:hAnsi="Times New Roman" w:cs="Times New Roman"/>
          <w:sz w:val="24"/>
          <w:szCs w:val="24"/>
        </w:rPr>
        <w:t>enotypes PB-899, Neelam-121, FVH-53, TD-1, PBG-3, FH-113, FH-341 and CRIS-09 were present at the v</w:t>
      </w:r>
      <w:r w:rsidR="00D34634" w:rsidRPr="006E3AD2">
        <w:rPr>
          <w:rFonts w:ascii="Times New Roman" w:hAnsi="Times New Roman" w:cs="Times New Roman"/>
          <w:sz w:val="24"/>
          <w:szCs w:val="24"/>
        </w:rPr>
        <w:t>ertex of polygon</w:t>
      </w:r>
      <w:r w:rsidR="00D34634">
        <w:rPr>
          <w:rFonts w:ascii="Times New Roman" w:hAnsi="Times New Roman" w:cs="Times New Roman"/>
          <w:sz w:val="24"/>
          <w:szCs w:val="24"/>
        </w:rPr>
        <w:t xml:space="preserve"> depicted</w:t>
      </w:r>
      <w:r w:rsidR="00225AE6">
        <w:rPr>
          <w:rFonts w:ascii="Times New Roman" w:hAnsi="Times New Roman" w:cs="Times New Roman"/>
          <w:sz w:val="24"/>
          <w:szCs w:val="24"/>
        </w:rPr>
        <w:t xml:space="preserve"> greater variation</w:t>
      </w:r>
      <w:r w:rsidR="00D34634">
        <w:rPr>
          <w:rFonts w:ascii="Times New Roman" w:hAnsi="Times New Roman" w:cs="Times New Roman"/>
          <w:sz w:val="24"/>
          <w:szCs w:val="24"/>
        </w:rPr>
        <w:t xml:space="preserve">. </w:t>
      </w:r>
      <w:r w:rsidR="005431F3">
        <w:rPr>
          <w:rFonts w:ascii="Times New Roman" w:hAnsi="Times New Roman" w:cs="Times New Roman"/>
          <w:sz w:val="24"/>
          <w:szCs w:val="24"/>
        </w:rPr>
        <w:t xml:space="preserve">Among these genotypes PB-899 depicted maximum diversity. </w:t>
      </w:r>
    </w:p>
    <w:p w14:paraId="4F7CB40A" w14:textId="77777777" w:rsidR="00271EA2" w:rsidRPr="00271EA2" w:rsidRDefault="00271EA2" w:rsidP="00271EA2">
      <w:pPr>
        <w:autoSpaceDE w:val="0"/>
        <w:autoSpaceDN w:val="0"/>
        <w:adjustRightInd w:val="0"/>
        <w:spacing w:after="0" w:line="480" w:lineRule="auto"/>
        <w:jc w:val="both"/>
        <w:rPr>
          <w:rFonts w:ascii="Times New Roman" w:hAnsi="Times New Roman" w:cs="Times New Roman"/>
          <w:b/>
          <w:sz w:val="24"/>
          <w:szCs w:val="24"/>
        </w:rPr>
      </w:pPr>
      <w:r w:rsidRPr="00271EA2">
        <w:rPr>
          <w:rFonts w:ascii="Times New Roman" w:hAnsi="Times New Roman" w:cs="Times New Roman"/>
          <w:b/>
          <w:sz w:val="24"/>
          <w:szCs w:val="24"/>
        </w:rPr>
        <w:t>SCREE PLOT:</w:t>
      </w:r>
    </w:p>
    <w:p w14:paraId="7E13C410" w14:textId="77777777" w:rsidR="00A426D6" w:rsidRDefault="00271EA2" w:rsidP="00271EA2">
      <w:pPr>
        <w:autoSpaceDE w:val="0"/>
        <w:autoSpaceDN w:val="0"/>
        <w:adjustRightInd w:val="0"/>
        <w:spacing w:after="0" w:line="480" w:lineRule="auto"/>
        <w:jc w:val="both"/>
        <w:rPr>
          <w:rFonts w:ascii="Times New Roman" w:hAnsi="Times New Roman" w:cs="Times New Roman"/>
          <w:sz w:val="24"/>
          <w:szCs w:val="24"/>
        </w:rPr>
      </w:pPr>
      <w:r w:rsidRPr="00271EA2">
        <w:rPr>
          <w:rFonts w:ascii="Times New Roman" w:hAnsi="Times New Roman" w:cs="Times New Roman"/>
          <w:sz w:val="24"/>
          <w:szCs w:val="24"/>
        </w:rPr>
        <w:t>Scree plot</w:t>
      </w:r>
      <w:r>
        <w:rPr>
          <w:rFonts w:ascii="Times New Roman" w:hAnsi="Times New Roman" w:cs="Times New Roman"/>
          <w:sz w:val="24"/>
          <w:szCs w:val="24"/>
        </w:rPr>
        <w:t xml:space="preserve"> </w:t>
      </w:r>
      <w:r w:rsidR="008068BB">
        <w:rPr>
          <w:rFonts w:ascii="Times New Roman" w:hAnsi="Times New Roman" w:cs="Times New Roman"/>
          <w:sz w:val="24"/>
          <w:szCs w:val="24"/>
        </w:rPr>
        <w:t xml:space="preserve">achieved </w:t>
      </w:r>
      <w:r w:rsidR="008068BB" w:rsidRPr="00271EA2">
        <w:rPr>
          <w:rFonts w:ascii="Times New Roman" w:hAnsi="Times New Roman" w:cs="Times New Roman"/>
          <w:sz w:val="24"/>
          <w:szCs w:val="24"/>
        </w:rPr>
        <w:t>by sketch graph</w:t>
      </w:r>
      <w:r w:rsidR="008068BB">
        <w:rPr>
          <w:rFonts w:ascii="Times New Roman" w:hAnsi="Times New Roman" w:cs="Times New Roman"/>
          <w:sz w:val="24"/>
          <w:szCs w:val="24"/>
        </w:rPr>
        <w:t xml:space="preserve"> </w:t>
      </w:r>
      <w:r w:rsidR="008068BB" w:rsidRPr="00271EA2">
        <w:rPr>
          <w:rFonts w:ascii="Times New Roman" w:hAnsi="Times New Roman" w:cs="Times New Roman"/>
          <w:sz w:val="24"/>
          <w:szCs w:val="24"/>
        </w:rPr>
        <w:t>between eigen</w:t>
      </w:r>
      <w:r w:rsidR="008068BB">
        <w:rPr>
          <w:rFonts w:ascii="Times New Roman" w:hAnsi="Times New Roman" w:cs="Times New Roman"/>
          <w:sz w:val="24"/>
          <w:szCs w:val="24"/>
        </w:rPr>
        <w:t xml:space="preserve"> </w:t>
      </w:r>
      <w:r w:rsidR="008068BB" w:rsidRPr="00271EA2">
        <w:rPr>
          <w:rFonts w:ascii="Times New Roman" w:hAnsi="Times New Roman" w:cs="Times New Roman"/>
          <w:sz w:val="24"/>
          <w:szCs w:val="24"/>
        </w:rPr>
        <w:t>values and principal component</w:t>
      </w:r>
      <w:r w:rsidR="008068BB">
        <w:rPr>
          <w:rFonts w:ascii="Times New Roman" w:hAnsi="Times New Roman" w:cs="Times New Roman"/>
          <w:sz w:val="24"/>
          <w:szCs w:val="24"/>
        </w:rPr>
        <w:t xml:space="preserve"> (PC)</w:t>
      </w:r>
      <w:r w:rsidR="008068BB" w:rsidRPr="00271EA2">
        <w:rPr>
          <w:rFonts w:ascii="Times New Roman" w:hAnsi="Times New Roman" w:cs="Times New Roman"/>
          <w:sz w:val="24"/>
          <w:szCs w:val="24"/>
        </w:rPr>
        <w:t xml:space="preserve"> numbers</w:t>
      </w:r>
      <w:r w:rsidR="008068BB">
        <w:rPr>
          <w:rFonts w:ascii="Times New Roman" w:hAnsi="Times New Roman" w:cs="Times New Roman"/>
          <w:sz w:val="20"/>
          <w:szCs w:val="20"/>
        </w:rPr>
        <w:t xml:space="preserve">, </w:t>
      </w:r>
      <w:r>
        <w:rPr>
          <w:rFonts w:ascii="Times New Roman" w:hAnsi="Times New Roman" w:cs="Times New Roman"/>
          <w:sz w:val="24"/>
          <w:szCs w:val="24"/>
        </w:rPr>
        <w:t>interpreted</w:t>
      </w:r>
      <w:r w:rsidRPr="00271EA2">
        <w:rPr>
          <w:rFonts w:ascii="Times New Roman" w:hAnsi="Times New Roman" w:cs="Times New Roman"/>
          <w:sz w:val="24"/>
          <w:szCs w:val="24"/>
        </w:rPr>
        <w:t xml:space="preserve"> the </w:t>
      </w:r>
      <w:r>
        <w:rPr>
          <w:rFonts w:ascii="Times New Roman" w:hAnsi="Times New Roman" w:cs="Times New Roman"/>
          <w:sz w:val="24"/>
          <w:szCs w:val="24"/>
        </w:rPr>
        <w:t>variation %</w:t>
      </w:r>
      <w:r w:rsidRPr="00271EA2">
        <w:rPr>
          <w:rFonts w:ascii="Times New Roman" w:hAnsi="Times New Roman" w:cs="Times New Roman"/>
          <w:sz w:val="24"/>
          <w:szCs w:val="24"/>
        </w:rPr>
        <w:t xml:space="preserve"> </w:t>
      </w:r>
      <w:r>
        <w:rPr>
          <w:rFonts w:ascii="Times New Roman" w:hAnsi="Times New Roman" w:cs="Times New Roman"/>
          <w:sz w:val="24"/>
          <w:szCs w:val="24"/>
        </w:rPr>
        <w:t xml:space="preserve">correlated </w:t>
      </w:r>
      <w:r w:rsidRPr="00271EA2">
        <w:rPr>
          <w:rFonts w:ascii="Times New Roman" w:hAnsi="Times New Roman" w:cs="Times New Roman"/>
          <w:sz w:val="24"/>
          <w:szCs w:val="24"/>
        </w:rPr>
        <w:t>with each principal component</w:t>
      </w:r>
      <w:r>
        <w:rPr>
          <w:rFonts w:ascii="Times New Roman" w:hAnsi="Times New Roman" w:cs="Times New Roman"/>
          <w:sz w:val="24"/>
          <w:szCs w:val="24"/>
        </w:rPr>
        <w:t xml:space="preserve"> (PC)</w:t>
      </w:r>
      <w:r w:rsidR="008068BB">
        <w:rPr>
          <w:rFonts w:ascii="Times New Roman" w:hAnsi="Times New Roman" w:cs="Times New Roman"/>
          <w:sz w:val="24"/>
          <w:szCs w:val="24"/>
        </w:rPr>
        <w:t>. 1</w:t>
      </w:r>
      <w:r w:rsidR="008068BB" w:rsidRPr="008068BB">
        <w:rPr>
          <w:rFonts w:ascii="Times New Roman" w:hAnsi="Times New Roman" w:cs="Times New Roman"/>
          <w:sz w:val="24"/>
          <w:szCs w:val="24"/>
          <w:vertAlign w:val="superscript"/>
        </w:rPr>
        <w:t>st</w:t>
      </w:r>
      <w:r w:rsidR="00FD2B5B">
        <w:rPr>
          <w:rFonts w:ascii="Times New Roman" w:hAnsi="Times New Roman" w:cs="Times New Roman"/>
          <w:sz w:val="24"/>
          <w:szCs w:val="24"/>
        </w:rPr>
        <w:t xml:space="preserve"> PC illustrated 38.0</w:t>
      </w:r>
      <w:r w:rsidR="008068BB">
        <w:rPr>
          <w:rFonts w:ascii="Times New Roman" w:hAnsi="Times New Roman" w:cs="Times New Roman"/>
          <w:sz w:val="24"/>
          <w:szCs w:val="24"/>
        </w:rPr>
        <w:t>8 % variation followed by 2</w:t>
      </w:r>
      <w:r w:rsidR="008068BB" w:rsidRPr="008068BB">
        <w:rPr>
          <w:rFonts w:ascii="Times New Roman" w:hAnsi="Times New Roman" w:cs="Times New Roman"/>
          <w:sz w:val="24"/>
          <w:szCs w:val="24"/>
          <w:vertAlign w:val="superscript"/>
        </w:rPr>
        <w:t>nd</w:t>
      </w:r>
      <w:r w:rsidR="008068BB">
        <w:rPr>
          <w:rFonts w:ascii="Times New Roman" w:hAnsi="Times New Roman" w:cs="Times New Roman"/>
          <w:sz w:val="24"/>
          <w:szCs w:val="24"/>
        </w:rPr>
        <w:t xml:space="preserve"> PC </w:t>
      </w:r>
      <w:r w:rsidR="00FD2B5B">
        <w:rPr>
          <w:rFonts w:ascii="Times New Roman" w:hAnsi="Times New Roman" w:cs="Times New Roman"/>
          <w:sz w:val="24"/>
          <w:szCs w:val="24"/>
        </w:rPr>
        <w:t xml:space="preserve">with 17.00 % variability carrying eigen values 3.43 and 1.53 respectively. </w:t>
      </w:r>
      <w:r w:rsidR="0010131C">
        <w:rPr>
          <w:rFonts w:ascii="Times New Roman" w:hAnsi="Times New Roman" w:cs="Times New Roman"/>
          <w:sz w:val="24"/>
          <w:szCs w:val="24"/>
        </w:rPr>
        <w:t>Bend line graph resemblance to human elbow attained which after PC4 tend to go straight</w:t>
      </w:r>
      <w:r w:rsidR="00173ABA">
        <w:rPr>
          <w:rFonts w:ascii="Times New Roman" w:hAnsi="Times New Roman" w:cs="Times New Roman"/>
          <w:sz w:val="24"/>
          <w:szCs w:val="24"/>
        </w:rPr>
        <w:t xml:space="preserve"> and ends 1.29 % at 9</w:t>
      </w:r>
      <w:r w:rsidR="00173ABA" w:rsidRPr="00173ABA">
        <w:rPr>
          <w:rFonts w:ascii="Times New Roman" w:hAnsi="Times New Roman" w:cs="Times New Roman"/>
          <w:sz w:val="24"/>
          <w:szCs w:val="24"/>
          <w:vertAlign w:val="superscript"/>
        </w:rPr>
        <w:t>th</w:t>
      </w:r>
      <w:r w:rsidR="00173ABA">
        <w:rPr>
          <w:rFonts w:ascii="Times New Roman" w:hAnsi="Times New Roman" w:cs="Times New Roman"/>
          <w:sz w:val="24"/>
          <w:szCs w:val="24"/>
        </w:rPr>
        <w:t xml:space="preserve"> PC with eigen value </w:t>
      </w:r>
      <w:r w:rsidR="00AD580E">
        <w:rPr>
          <w:rFonts w:ascii="Times New Roman" w:hAnsi="Times New Roman" w:cs="Times New Roman"/>
          <w:sz w:val="24"/>
          <w:szCs w:val="24"/>
        </w:rPr>
        <w:t>0.12</w:t>
      </w:r>
      <w:r w:rsidR="0010131C">
        <w:rPr>
          <w:rFonts w:ascii="Times New Roman" w:hAnsi="Times New Roman" w:cs="Times New Roman"/>
          <w:sz w:val="24"/>
          <w:szCs w:val="24"/>
        </w:rPr>
        <w:t xml:space="preserve">. </w:t>
      </w:r>
    </w:p>
    <w:p w14:paraId="5755913F" w14:textId="77777777" w:rsidR="00271EA2" w:rsidRPr="00A06AE1" w:rsidRDefault="00A06AE1" w:rsidP="00271EA2">
      <w:pPr>
        <w:autoSpaceDE w:val="0"/>
        <w:autoSpaceDN w:val="0"/>
        <w:adjustRightInd w:val="0"/>
        <w:spacing w:after="0" w:line="480" w:lineRule="auto"/>
        <w:jc w:val="both"/>
        <w:rPr>
          <w:rFonts w:ascii="Times New Roman" w:hAnsi="Times New Roman" w:cs="Times New Roman"/>
          <w:b/>
          <w:sz w:val="24"/>
          <w:szCs w:val="24"/>
        </w:rPr>
      </w:pPr>
      <w:r w:rsidRPr="00A06AE1">
        <w:rPr>
          <w:rFonts w:ascii="Times New Roman" w:hAnsi="Times New Roman" w:cs="Times New Roman"/>
          <w:b/>
          <w:sz w:val="24"/>
          <w:szCs w:val="24"/>
        </w:rPr>
        <w:t>FACTOR LOADING METHOD:</w:t>
      </w:r>
      <w:r w:rsidR="0010131C" w:rsidRPr="00A06AE1">
        <w:rPr>
          <w:rFonts w:ascii="Times New Roman" w:hAnsi="Times New Roman" w:cs="Times New Roman"/>
          <w:b/>
          <w:sz w:val="24"/>
          <w:szCs w:val="24"/>
        </w:rPr>
        <w:t xml:space="preserve"> </w:t>
      </w:r>
    </w:p>
    <w:p w14:paraId="08B20C69" w14:textId="77777777" w:rsidR="00271EA2" w:rsidRDefault="00A06AE1" w:rsidP="00860CA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Factor loading method in principle component analysis used to find out most diversified genotype. According to this method genotype with maximum value in PC1 and minimum value in PC2 show </w:t>
      </w:r>
      <w:r>
        <w:rPr>
          <w:rFonts w:ascii="Times New Roman" w:hAnsi="Times New Roman" w:cs="Times New Roman"/>
          <w:sz w:val="24"/>
          <w:szCs w:val="24"/>
        </w:rPr>
        <w:lastRenderedPageBreak/>
        <w:t xml:space="preserve">higher diversity. Therefore </w:t>
      </w:r>
      <w:r w:rsidR="005431F3">
        <w:rPr>
          <w:rFonts w:ascii="Times New Roman" w:hAnsi="Times New Roman" w:cs="Times New Roman"/>
          <w:sz w:val="24"/>
          <w:szCs w:val="24"/>
        </w:rPr>
        <w:t xml:space="preserve">outcome of this investigation indicated that genotype PB-889 has maximum PC1 value (2.98) and minimum PC2 value (0.04). </w:t>
      </w:r>
    </w:p>
    <w:p w14:paraId="3192C88D" w14:textId="77777777" w:rsidR="00271EA2" w:rsidRDefault="00271EA2" w:rsidP="00860CA4">
      <w:pPr>
        <w:autoSpaceDE w:val="0"/>
        <w:autoSpaceDN w:val="0"/>
        <w:adjustRightInd w:val="0"/>
        <w:spacing w:after="0" w:line="480" w:lineRule="auto"/>
        <w:jc w:val="both"/>
        <w:rPr>
          <w:rFonts w:ascii="Times New Roman" w:hAnsi="Times New Roman" w:cs="Times New Roman"/>
          <w:sz w:val="24"/>
          <w:szCs w:val="24"/>
        </w:rPr>
      </w:pPr>
    </w:p>
    <w:p w14:paraId="672489BC" w14:textId="77777777" w:rsidR="00271EA2" w:rsidRDefault="00364643" w:rsidP="00364643">
      <w:pPr>
        <w:autoSpaceDE w:val="0"/>
        <w:autoSpaceDN w:val="0"/>
        <w:adjustRightInd w:val="0"/>
        <w:spacing w:after="0" w:line="480" w:lineRule="auto"/>
        <w:jc w:val="center"/>
        <w:rPr>
          <w:rFonts w:ascii="Times New Roman" w:hAnsi="Times New Roman" w:cs="Times New Roman"/>
          <w:b/>
          <w:sz w:val="24"/>
          <w:szCs w:val="24"/>
        </w:rPr>
      </w:pPr>
      <w:r w:rsidRPr="00364643">
        <w:rPr>
          <w:rFonts w:ascii="Times New Roman" w:hAnsi="Times New Roman" w:cs="Times New Roman"/>
          <w:b/>
          <w:sz w:val="24"/>
          <w:szCs w:val="24"/>
        </w:rPr>
        <w:t>DISCUSSIONS</w:t>
      </w:r>
    </w:p>
    <w:p w14:paraId="7FC4DA31" w14:textId="77777777" w:rsidR="00271EA2" w:rsidRPr="003B0E2C" w:rsidRDefault="00B8133D" w:rsidP="003B0E2C">
      <w:pPr>
        <w:autoSpaceDE w:val="0"/>
        <w:autoSpaceDN w:val="0"/>
        <w:adjustRightInd w:val="0"/>
        <w:spacing w:after="0" w:line="480" w:lineRule="auto"/>
        <w:rPr>
          <w:rFonts w:ascii="Times New Roman" w:hAnsi="Times New Roman" w:cs="Times New Roman"/>
          <w:b/>
          <w:sz w:val="24"/>
          <w:szCs w:val="24"/>
        </w:rPr>
      </w:pPr>
      <w:r>
        <w:rPr>
          <w:rFonts w:ascii="TimesNewRomanPSMT" w:hAnsi="TimesNewRomanPSMT" w:cs="TimesNewRomanPSMT"/>
          <w:sz w:val="20"/>
          <w:szCs w:val="20"/>
        </w:rPr>
        <w:t>T</w:t>
      </w:r>
      <w:r w:rsidRPr="003B0E2C">
        <w:rPr>
          <w:rFonts w:ascii="Times New Roman" w:hAnsi="Times New Roman" w:cs="Times New Roman"/>
          <w:sz w:val="24"/>
          <w:szCs w:val="24"/>
        </w:rPr>
        <w:t>he</w:t>
      </w:r>
      <w:r>
        <w:rPr>
          <w:rFonts w:ascii="Times New Roman" w:hAnsi="Times New Roman" w:cs="Times New Roman"/>
          <w:sz w:val="24"/>
          <w:szCs w:val="24"/>
        </w:rPr>
        <w:t xml:space="preserve"> notability</w:t>
      </w:r>
      <w:r w:rsidRPr="003B0E2C">
        <w:rPr>
          <w:rFonts w:ascii="Times New Roman" w:hAnsi="Times New Roman" w:cs="Times New Roman"/>
          <w:sz w:val="24"/>
          <w:szCs w:val="24"/>
        </w:rPr>
        <w:t xml:space="preserve"> of genetic</w:t>
      </w:r>
      <w:r>
        <w:rPr>
          <w:rFonts w:ascii="Times New Roman" w:hAnsi="Times New Roman" w:cs="Times New Roman"/>
          <w:sz w:val="24"/>
          <w:szCs w:val="24"/>
        </w:rPr>
        <w:t xml:space="preserve"> variation occur in research</w:t>
      </w:r>
      <w:r w:rsidRPr="003B0E2C">
        <w:rPr>
          <w:rFonts w:ascii="Times New Roman" w:hAnsi="Times New Roman" w:cs="Times New Roman"/>
          <w:sz w:val="24"/>
          <w:szCs w:val="24"/>
        </w:rPr>
        <w:t xml:space="preserve"> material </w:t>
      </w:r>
      <w:r>
        <w:rPr>
          <w:rFonts w:ascii="Times New Roman" w:hAnsi="Times New Roman" w:cs="Times New Roman"/>
          <w:sz w:val="24"/>
          <w:szCs w:val="24"/>
        </w:rPr>
        <w:t xml:space="preserve">is the basic source of fruitful plant breeding and </w:t>
      </w:r>
      <w:r w:rsidRPr="00B8133D">
        <w:rPr>
          <w:rFonts w:ascii="Times New Roman" w:hAnsi="Times New Roman" w:cs="Times New Roman"/>
          <w:sz w:val="24"/>
          <w:szCs w:val="24"/>
        </w:rPr>
        <w:t>efficacious</w:t>
      </w:r>
      <w:r>
        <w:rPr>
          <w:rFonts w:ascii="Times New Roman" w:hAnsi="Times New Roman" w:cs="Times New Roman"/>
          <w:sz w:val="24"/>
          <w:szCs w:val="24"/>
        </w:rPr>
        <w:t xml:space="preserve"> selection</w:t>
      </w:r>
      <w:r w:rsidR="00E10394">
        <w:rPr>
          <w:rFonts w:ascii="Times New Roman" w:hAnsi="Times New Roman" w:cs="Times New Roman"/>
          <w:sz w:val="24"/>
          <w:szCs w:val="24"/>
        </w:rPr>
        <w:t xml:space="preserve"> in the improvement of cotton crop</w:t>
      </w:r>
      <w:r>
        <w:rPr>
          <w:rFonts w:ascii="Times New Roman" w:hAnsi="Times New Roman" w:cs="Times New Roman"/>
          <w:sz w:val="24"/>
          <w:szCs w:val="24"/>
        </w:rPr>
        <w:t xml:space="preserve"> </w:t>
      </w:r>
      <w:r w:rsidR="00364643">
        <w:rPr>
          <w:rFonts w:ascii="Times New Roman" w:hAnsi="Times New Roman" w:cs="Times New Roman"/>
          <w:sz w:val="24"/>
          <w:szCs w:val="24"/>
        </w:rPr>
        <w:t>The</w:t>
      </w:r>
      <w:r>
        <w:rPr>
          <w:rFonts w:ascii="Times New Roman" w:hAnsi="Times New Roman" w:cs="Times New Roman"/>
          <w:sz w:val="24"/>
          <w:szCs w:val="24"/>
        </w:rPr>
        <w:t>refore,</w:t>
      </w:r>
      <w:r w:rsidR="00364643">
        <w:rPr>
          <w:rFonts w:ascii="Times New Roman" w:hAnsi="Times New Roman" w:cs="Times New Roman"/>
          <w:sz w:val="24"/>
          <w:szCs w:val="24"/>
        </w:rPr>
        <w:t xml:space="preserve"> outcome of </w:t>
      </w:r>
      <w:r w:rsidR="00364643" w:rsidRPr="009E4FB1">
        <w:rPr>
          <w:rFonts w:ascii="Times New Roman" w:hAnsi="Times New Roman" w:cs="Times New Roman"/>
          <w:sz w:val="24"/>
          <w:szCs w:val="24"/>
        </w:rPr>
        <w:t xml:space="preserve">analysis of variance </w:t>
      </w:r>
      <w:r w:rsidR="00364643">
        <w:rPr>
          <w:rFonts w:ascii="Times New Roman" w:hAnsi="Times New Roman" w:cs="Times New Roman"/>
          <w:sz w:val="24"/>
          <w:szCs w:val="24"/>
        </w:rPr>
        <w:t xml:space="preserve">(ANOVA) </w:t>
      </w:r>
      <w:r w:rsidR="00364643" w:rsidRPr="00364643">
        <w:rPr>
          <w:rFonts w:ascii="Times New Roman" w:hAnsi="Times New Roman" w:cs="Times New Roman"/>
          <w:sz w:val="24"/>
          <w:szCs w:val="24"/>
        </w:rPr>
        <w:t xml:space="preserve">regarding descriptive statistics for </w:t>
      </w:r>
      <w:r w:rsidR="00364643">
        <w:rPr>
          <w:rFonts w:ascii="Times New Roman" w:hAnsi="Times New Roman" w:cs="Times New Roman"/>
          <w:sz w:val="24"/>
          <w:szCs w:val="24"/>
        </w:rPr>
        <w:t xml:space="preserve">nine </w:t>
      </w:r>
      <w:r w:rsidR="00364643" w:rsidRPr="00364643">
        <w:rPr>
          <w:rFonts w:ascii="Times New Roman" w:hAnsi="Times New Roman" w:cs="Times New Roman"/>
          <w:sz w:val="24"/>
          <w:szCs w:val="24"/>
        </w:rPr>
        <w:t xml:space="preserve">quantitative </w:t>
      </w:r>
      <w:r w:rsidR="00364643">
        <w:rPr>
          <w:rFonts w:ascii="Times New Roman" w:hAnsi="Times New Roman" w:cs="Times New Roman"/>
          <w:sz w:val="24"/>
          <w:szCs w:val="24"/>
        </w:rPr>
        <w:t xml:space="preserve">attributes </w:t>
      </w:r>
      <w:r w:rsidR="00BB086E">
        <w:rPr>
          <w:rFonts w:ascii="Times New Roman" w:hAnsi="Times New Roman" w:cs="Times New Roman"/>
          <w:sz w:val="24"/>
          <w:szCs w:val="24"/>
        </w:rPr>
        <w:t xml:space="preserve">pointed out </w:t>
      </w:r>
      <w:r w:rsidR="00F02D0C">
        <w:rPr>
          <w:rFonts w:ascii="Times New Roman" w:hAnsi="Times New Roman" w:cs="Times New Roman"/>
          <w:sz w:val="24"/>
          <w:szCs w:val="24"/>
        </w:rPr>
        <w:t xml:space="preserve">highly </w:t>
      </w:r>
      <w:r w:rsidR="003B0E2C" w:rsidRPr="00364643">
        <w:rPr>
          <w:rFonts w:ascii="Times New Roman" w:hAnsi="Times New Roman" w:cs="Times New Roman"/>
          <w:sz w:val="24"/>
          <w:szCs w:val="24"/>
        </w:rPr>
        <w:t>significant</w:t>
      </w:r>
      <w:r w:rsidR="00364643" w:rsidRPr="00364643">
        <w:rPr>
          <w:rFonts w:ascii="Times New Roman" w:hAnsi="Times New Roman" w:cs="Times New Roman"/>
          <w:sz w:val="24"/>
          <w:szCs w:val="24"/>
        </w:rPr>
        <w:t xml:space="preserve"> </w:t>
      </w:r>
      <w:r w:rsidR="003B0E2C">
        <w:rPr>
          <w:rFonts w:ascii="Times New Roman" w:hAnsi="Times New Roman" w:cs="Times New Roman"/>
          <w:sz w:val="24"/>
          <w:szCs w:val="24"/>
        </w:rPr>
        <w:t xml:space="preserve">pattern of genetic </w:t>
      </w:r>
      <w:r w:rsidR="00961A8E">
        <w:rPr>
          <w:rFonts w:ascii="Times New Roman" w:hAnsi="Times New Roman" w:cs="Times New Roman"/>
          <w:sz w:val="24"/>
          <w:szCs w:val="24"/>
        </w:rPr>
        <w:t xml:space="preserve">divergence </w:t>
      </w:r>
      <w:r w:rsidR="00364643" w:rsidRPr="00364643">
        <w:rPr>
          <w:rFonts w:ascii="Times New Roman" w:hAnsi="Times New Roman" w:cs="Times New Roman"/>
          <w:sz w:val="24"/>
          <w:szCs w:val="24"/>
        </w:rPr>
        <w:t xml:space="preserve">for these </w:t>
      </w:r>
      <w:r w:rsidR="003B0E2C">
        <w:rPr>
          <w:rFonts w:ascii="Times New Roman" w:hAnsi="Times New Roman" w:cs="Times New Roman"/>
          <w:sz w:val="24"/>
          <w:szCs w:val="24"/>
        </w:rPr>
        <w:t xml:space="preserve">investigated attributes </w:t>
      </w:r>
      <w:r w:rsidR="00364643" w:rsidRPr="00364643">
        <w:rPr>
          <w:rFonts w:ascii="Times New Roman" w:hAnsi="Times New Roman" w:cs="Times New Roman"/>
          <w:sz w:val="24"/>
          <w:szCs w:val="24"/>
        </w:rPr>
        <w:t>in the</w:t>
      </w:r>
      <w:r w:rsidR="003B0E2C">
        <w:rPr>
          <w:rFonts w:ascii="Times New Roman" w:hAnsi="Times New Roman" w:cs="Times New Roman"/>
          <w:sz w:val="24"/>
          <w:szCs w:val="24"/>
        </w:rPr>
        <w:t xml:space="preserve"> research</w:t>
      </w:r>
      <w:r w:rsidR="00364643" w:rsidRPr="00364643">
        <w:rPr>
          <w:rFonts w:ascii="Times New Roman" w:hAnsi="Times New Roman" w:cs="Times New Roman"/>
          <w:sz w:val="24"/>
          <w:szCs w:val="24"/>
        </w:rPr>
        <w:t xml:space="preserve"> material</w:t>
      </w:r>
      <w:r w:rsidR="00364643">
        <w:rPr>
          <w:sz w:val="20"/>
          <w:szCs w:val="20"/>
        </w:rPr>
        <w:t xml:space="preserve">. </w:t>
      </w:r>
    </w:p>
    <w:p w14:paraId="3DF39565" w14:textId="77777777" w:rsidR="0069471D" w:rsidRDefault="00B75D50" w:rsidP="00B75D50">
      <w:pPr>
        <w:autoSpaceDE w:val="0"/>
        <w:autoSpaceDN w:val="0"/>
        <w:adjustRightInd w:val="0"/>
        <w:spacing w:after="0" w:line="480" w:lineRule="auto"/>
        <w:jc w:val="both"/>
        <w:rPr>
          <w:rFonts w:ascii="Helvetica" w:hAnsi="Helvetica" w:cs="Helvetica"/>
          <w:sz w:val="20"/>
          <w:szCs w:val="20"/>
        </w:rPr>
      </w:pPr>
      <w:r w:rsidRPr="00B75D50">
        <w:rPr>
          <w:rFonts w:ascii="Times New Roman" w:hAnsi="Times New Roman" w:cs="Times New Roman"/>
          <w:sz w:val="24"/>
          <w:szCs w:val="24"/>
        </w:rPr>
        <w:t>The coeffic</w:t>
      </w:r>
      <w:r>
        <w:rPr>
          <w:rFonts w:ascii="Times New Roman" w:hAnsi="Times New Roman" w:cs="Times New Roman"/>
          <w:sz w:val="24"/>
          <w:szCs w:val="24"/>
        </w:rPr>
        <w:t>ient of variability (CV %) is productive</w:t>
      </w:r>
      <w:r w:rsidRPr="00B75D50">
        <w:rPr>
          <w:rFonts w:ascii="Times New Roman" w:hAnsi="Times New Roman" w:cs="Times New Roman"/>
          <w:sz w:val="24"/>
          <w:szCs w:val="24"/>
        </w:rPr>
        <w:t xml:space="preserve"> tool for estimation of </w:t>
      </w:r>
      <w:r>
        <w:rPr>
          <w:rFonts w:ascii="Times New Roman" w:hAnsi="Times New Roman" w:cs="Times New Roman"/>
          <w:sz w:val="24"/>
          <w:szCs w:val="24"/>
        </w:rPr>
        <w:t xml:space="preserve">investigated </w:t>
      </w:r>
      <w:r w:rsidRPr="00B75D50">
        <w:rPr>
          <w:rFonts w:ascii="Times New Roman" w:hAnsi="Times New Roman" w:cs="Times New Roman"/>
          <w:sz w:val="24"/>
          <w:szCs w:val="24"/>
        </w:rPr>
        <w:t xml:space="preserve">attributes. </w:t>
      </w:r>
      <w:r>
        <w:rPr>
          <w:rFonts w:ascii="Times New Roman" w:hAnsi="Times New Roman" w:cs="Times New Roman"/>
          <w:sz w:val="24"/>
          <w:szCs w:val="24"/>
        </w:rPr>
        <w:t>A</w:t>
      </w:r>
      <w:r w:rsidRPr="00B75D50">
        <w:rPr>
          <w:rFonts w:ascii="Times New Roman" w:hAnsi="Times New Roman" w:cs="Times New Roman"/>
          <w:sz w:val="24"/>
          <w:szCs w:val="24"/>
        </w:rPr>
        <w:t xml:space="preserve">ttributes </w:t>
      </w:r>
      <w:r>
        <w:rPr>
          <w:rFonts w:ascii="Times New Roman" w:hAnsi="Times New Roman" w:cs="Times New Roman"/>
          <w:sz w:val="24"/>
          <w:szCs w:val="24"/>
        </w:rPr>
        <w:t xml:space="preserve">with lower </w:t>
      </w:r>
      <w:r w:rsidRPr="00B75D50">
        <w:rPr>
          <w:rFonts w:ascii="Times New Roman" w:hAnsi="Times New Roman" w:cs="Times New Roman"/>
          <w:sz w:val="24"/>
          <w:szCs w:val="24"/>
        </w:rPr>
        <w:t>CV%</w:t>
      </w:r>
      <w:r>
        <w:rPr>
          <w:rFonts w:ascii="Times New Roman" w:hAnsi="Times New Roman" w:cs="Times New Roman"/>
          <w:sz w:val="24"/>
          <w:szCs w:val="24"/>
        </w:rPr>
        <w:t xml:space="preserve"> values</w:t>
      </w:r>
      <w:r w:rsidRPr="00B75D50">
        <w:rPr>
          <w:rFonts w:ascii="Times New Roman" w:hAnsi="Times New Roman" w:cs="Times New Roman"/>
          <w:sz w:val="24"/>
          <w:szCs w:val="24"/>
        </w:rPr>
        <w:t xml:space="preserve"> might be more repeatable </w:t>
      </w:r>
      <w:r w:rsidR="00ED3B1D">
        <w:rPr>
          <w:rFonts w:ascii="Times New Roman" w:hAnsi="Times New Roman" w:cs="Times New Roman"/>
          <w:sz w:val="24"/>
          <w:szCs w:val="24"/>
        </w:rPr>
        <w:t xml:space="preserve">in contrast </w:t>
      </w:r>
      <w:r w:rsidRPr="00B75D50">
        <w:rPr>
          <w:rFonts w:ascii="Times New Roman" w:hAnsi="Times New Roman" w:cs="Times New Roman"/>
          <w:sz w:val="24"/>
          <w:szCs w:val="24"/>
        </w:rPr>
        <w:t>to those</w:t>
      </w:r>
      <w:r w:rsidR="00ED3B1D">
        <w:rPr>
          <w:rFonts w:ascii="Times New Roman" w:hAnsi="Times New Roman" w:cs="Times New Roman"/>
          <w:sz w:val="24"/>
          <w:szCs w:val="24"/>
        </w:rPr>
        <w:t xml:space="preserve"> characters with higher </w:t>
      </w:r>
      <w:r w:rsidR="00ED3B1D" w:rsidRPr="00B75D50">
        <w:rPr>
          <w:rFonts w:ascii="Times New Roman" w:hAnsi="Times New Roman" w:cs="Times New Roman"/>
          <w:sz w:val="24"/>
          <w:szCs w:val="24"/>
        </w:rPr>
        <w:t>CV%</w:t>
      </w:r>
      <w:r w:rsidR="00ED3B1D">
        <w:rPr>
          <w:rFonts w:ascii="Times New Roman" w:hAnsi="Times New Roman" w:cs="Times New Roman"/>
          <w:sz w:val="24"/>
          <w:szCs w:val="24"/>
        </w:rPr>
        <w:t xml:space="preserve"> values</w:t>
      </w:r>
      <w:r w:rsidRPr="00B75D50">
        <w:rPr>
          <w:rFonts w:ascii="Times New Roman" w:hAnsi="Times New Roman" w:cs="Times New Roman"/>
          <w:sz w:val="24"/>
          <w:szCs w:val="24"/>
        </w:rPr>
        <w:t xml:space="preserve"> and these attributes with lower </w:t>
      </w:r>
      <w:r w:rsidR="00ED3B1D" w:rsidRPr="00B75D50">
        <w:rPr>
          <w:rFonts w:ascii="Times New Roman" w:hAnsi="Times New Roman" w:cs="Times New Roman"/>
          <w:sz w:val="24"/>
          <w:szCs w:val="24"/>
        </w:rPr>
        <w:t>CV%</w:t>
      </w:r>
      <w:r w:rsidR="00ED3B1D">
        <w:rPr>
          <w:rFonts w:ascii="Times New Roman" w:hAnsi="Times New Roman" w:cs="Times New Roman"/>
          <w:sz w:val="24"/>
          <w:szCs w:val="24"/>
        </w:rPr>
        <w:t xml:space="preserve"> values</w:t>
      </w:r>
      <w:r w:rsidRPr="00B75D50">
        <w:rPr>
          <w:rFonts w:ascii="Times New Roman" w:hAnsi="Times New Roman" w:cs="Times New Roman"/>
          <w:sz w:val="24"/>
          <w:szCs w:val="24"/>
        </w:rPr>
        <w:t xml:space="preserve"> could be </w:t>
      </w:r>
      <w:r w:rsidR="00ED3B1D">
        <w:rPr>
          <w:rFonts w:ascii="Times New Roman" w:hAnsi="Times New Roman" w:cs="Times New Roman"/>
          <w:sz w:val="24"/>
          <w:szCs w:val="24"/>
        </w:rPr>
        <w:t xml:space="preserve">reliable </w:t>
      </w:r>
      <w:r w:rsidRPr="00B75D50">
        <w:rPr>
          <w:rFonts w:ascii="Times New Roman" w:hAnsi="Times New Roman" w:cs="Times New Roman"/>
          <w:sz w:val="24"/>
          <w:szCs w:val="24"/>
        </w:rPr>
        <w:t>markers for successful</w:t>
      </w:r>
      <w:r w:rsidR="00ED3B1D">
        <w:rPr>
          <w:rFonts w:ascii="Times New Roman" w:hAnsi="Times New Roman" w:cs="Times New Roman"/>
          <w:sz w:val="24"/>
          <w:szCs w:val="24"/>
        </w:rPr>
        <w:t xml:space="preserve"> hybridization programs </w:t>
      </w:r>
      <w:r w:rsidR="00ED3B1D">
        <w:rPr>
          <w:rFonts w:ascii="Helvetica" w:hAnsi="Helvetica" w:cs="Helvetica"/>
          <w:sz w:val="20"/>
          <w:szCs w:val="20"/>
        </w:rPr>
        <w:t>(Bilgin et al., 2011).</w:t>
      </w:r>
    </w:p>
    <w:p w14:paraId="44B70674" w14:textId="77777777" w:rsidR="00116773" w:rsidRPr="00813C61" w:rsidRDefault="00116773" w:rsidP="00813C61">
      <w:pPr>
        <w:autoSpaceDE w:val="0"/>
        <w:autoSpaceDN w:val="0"/>
        <w:adjustRightInd w:val="0"/>
        <w:spacing w:after="0" w:line="480" w:lineRule="auto"/>
        <w:jc w:val="both"/>
        <w:rPr>
          <w:rFonts w:ascii="Times New Roman" w:hAnsi="Times New Roman" w:cs="Times New Roman"/>
          <w:sz w:val="24"/>
          <w:szCs w:val="24"/>
        </w:rPr>
      </w:pPr>
      <w:r w:rsidRPr="00813C61">
        <w:rPr>
          <w:rFonts w:ascii="Times New Roman" w:hAnsi="Times New Roman" w:cs="Times New Roman"/>
          <w:sz w:val="24"/>
          <w:szCs w:val="24"/>
        </w:rPr>
        <w:t>Genotypic coefficient of variation (</w:t>
      </w:r>
      <w:r w:rsidR="00E10394" w:rsidRPr="00813C61">
        <w:rPr>
          <w:rFonts w:ascii="Times New Roman" w:hAnsi="Times New Roman" w:cs="Times New Roman"/>
          <w:sz w:val="24"/>
          <w:szCs w:val="24"/>
        </w:rPr>
        <w:t>GCV</w:t>
      </w:r>
      <w:r w:rsidRPr="00813C61">
        <w:rPr>
          <w:rFonts w:ascii="Times New Roman" w:hAnsi="Times New Roman" w:cs="Times New Roman"/>
          <w:sz w:val="24"/>
          <w:szCs w:val="24"/>
        </w:rPr>
        <w:t>)</w:t>
      </w:r>
      <w:r w:rsidR="00E10394" w:rsidRPr="00813C61">
        <w:rPr>
          <w:rFonts w:ascii="Times New Roman" w:hAnsi="Times New Roman" w:cs="Times New Roman"/>
          <w:sz w:val="24"/>
          <w:szCs w:val="24"/>
        </w:rPr>
        <w:t xml:space="preserve">, </w:t>
      </w:r>
      <w:r w:rsidRPr="00813C61">
        <w:rPr>
          <w:rFonts w:ascii="Times New Roman" w:hAnsi="Times New Roman" w:cs="Times New Roman"/>
          <w:sz w:val="24"/>
          <w:szCs w:val="24"/>
        </w:rPr>
        <w:t>phenotypic coefficient of variation (</w:t>
      </w:r>
      <w:r w:rsidR="00E10394" w:rsidRPr="00813C61">
        <w:rPr>
          <w:rFonts w:ascii="Times New Roman" w:hAnsi="Times New Roman" w:cs="Times New Roman"/>
          <w:sz w:val="24"/>
          <w:szCs w:val="24"/>
        </w:rPr>
        <w:t>PCV</w:t>
      </w:r>
      <w:r w:rsidRPr="00813C61">
        <w:rPr>
          <w:rFonts w:ascii="Times New Roman" w:hAnsi="Times New Roman" w:cs="Times New Roman"/>
          <w:sz w:val="24"/>
          <w:szCs w:val="24"/>
        </w:rPr>
        <w:t>)</w:t>
      </w:r>
      <w:r w:rsidR="00E10394" w:rsidRPr="00813C61">
        <w:rPr>
          <w:rFonts w:ascii="Times New Roman" w:hAnsi="Times New Roman" w:cs="Times New Roman"/>
          <w:sz w:val="24"/>
          <w:szCs w:val="24"/>
        </w:rPr>
        <w:t xml:space="preserve"> and </w:t>
      </w:r>
      <w:r w:rsidRPr="00813C61">
        <w:rPr>
          <w:rFonts w:ascii="Times New Roman" w:hAnsi="Times New Roman" w:cs="Times New Roman"/>
          <w:sz w:val="24"/>
          <w:szCs w:val="24"/>
        </w:rPr>
        <w:t>environmental coefficient of variation (</w:t>
      </w:r>
      <w:r w:rsidR="00E10394" w:rsidRPr="00813C61">
        <w:rPr>
          <w:rFonts w:ascii="Times New Roman" w:hAnsi="Times New Roman" w:cs="Times New Roman"/>
          <w:sz w:val="24"/>
          <w:szCs w:val="24"/>
        </w:rPr>
        <w:t>ECV</w:t>
      </w:r>
      <w:r w:rsidRPr="00813C61">
        <w:rPr>
          <w:rFonts w:ascii="Times New Roman" w:hAnsi="Times New Roman" w:cs="Times New Roman"/>
          <w:sz w:val="24"/>
          <w:szCs w:val="24"/>
        </w:rPr>
        <w:t>)</w:t>
      </w:r>
      <w:r w:rsidR="00E10394" w:rsidRPr="00813C61">
        <w:rPr>
          <w:rFonts w:ascii="Times New Roman" w:hAnsi="Times New Roman" w:cs="Times New Roman"/>
          <w:sz w:val="24"/>
          <w:szCs w:val="24"/>
        </w:rPr>
        <w:t xml:space="preserve"> values have </w:t>
      </w:r>
      <w:r w:rsidRPr="00813C61">
        <w:rPr>
          <w:rFonts w:ascii="Times New Roman" w:hAnsi="Times New Roman" w:cs="Times New Roman"/>
          <w:sz w:val="24"/>
          <w:szCs w:val="24"/>
        </w:rPr>
        <w:t>momentous impact in</w:t>
      </w:r>
      <w:r w:rsidR="00E10394" w:rsidRPr="00813C61">
        <w:rPr>
          <w:rFonts w:ascii="Times New Roman" w:hAnsi="Times New Roman" w:cs="Times New Roman"/>
          <w:sz w:val="24"/>
          <w:szCs w:val="24"/>
        </w:rPr>
        <w:t xml:space="preserve"> </w:t>
      </w:r>
      <w:r w:rsidRPr="00813C61">
        <w:rPr>
          <w:rFonts w:ascii="Times New Roman" w:hAnsi="Times New Roman" w:cs="Times New Roman"/>
          <w:sz w:val="24"/>
          <w:szCs w:val="24"/>
        </w:rPr>
        <w:t xml:space="preserve">successful hybridization </w:t>
      </w:r>
      <w:r w:rsidR="00E10394" w:rsidRPr="00813C61">
        <w:rPr>
          <w:rFonts w:ascii="Times New Roman" w:hAnsi="Times New Roman" w:cs="Times New Roman"/>
          <w:sz w:val="24"/>
          <w:szCs w:val="24"/>
        </w:rPr>
        <w:t>programs</w:t>
      </w:r>
      <w:r w:rsidR="004B24A5" w:rsidRPr="00813C61">
        <w:rPr>
          <w:rFonts w:ascii="Times New Roman" w:hAnsi="Times New Roman" w:cs="Times New Roman"/>
          <w:sz w:val="24"/>
          <w:szCs w:val="24"/>
        </w:rPr>
        <w:t xml:space="preserve"> </w:t>
      </w:r>
      <w:r w:rsidR="00501849" w:rsidRPr="00813C61">
        <w:rPr>
          <w:rFonts w:ascii="Times New Roman" w:hAnsi="Times New Roman" w:cs="Times New Roman"/>
          <w:sz w:val="24"/>
          <w:szCs w:val="24"/>
        </w:rPr>
        <w:fldChar w:fldCharType="begin"/>
      </w:r>
      <w:r w:rsidR="008C6265" w:rsidRPr="00813C61">
        <w:rPr>
          <w:rFonts w:ascii="Times New Roman" w:hAnsi="Times New Roman" w:cs="Times New Roman"/>
          <w:sz w:val="24"/>
          <w:szCs w:val="24"/>
        </w:rPr>
        <w:instrText xml:space="preserve"> ADDIN EN.CITE &lt;EndNote&gt;&lt;Cite&gt;&lt;Author&gt;Gulnaz&lt;/Author&gt;&lt;Year&gt;2012&lt;/Year&gt;&lt;RecNum&gt;253&lt;/RecNum&gt;&lt;DisplayText&gt;(Gulnaz, et al. 2012)&lt;/DisplayText&gt;&lt;record&gt;&lt;rec-number&gt;253&lt;/rec-number&gt;&lt;foreign-keys&gt;&lt;key app="EN" db-id="efedts5rsa25xuexsf4xvrxvfsw0a00f25w2"&gt;253&lt;/key&gt;&lt;/foreign-keys&gt;&lt;ref-type name="Journal Article"&gt;17&lt;/ref-type&gt;&lt;contributors&gt;&lt;authors&gt;&lt;author&gt;Gulnaz, SAIMA&lt;/author&gt;&lt;author&gt;Khan, SULTAN HABIBULLAH&lt;/author&gt;&lt;author&gt;Shahzad, MUNAWAR&lt;/author&gt;&lt;author&gt;Nasim, W&lt;/author&gt;&lt;author&gt;Sajjad, MUHAMMAD&lt;/author&gt;&lt;/authors&gt;&lt;/contributors&gt;&lt;titles&gt;&lt;title&gt;Genetic evaluation of spring wheat (Triticum aestivum L.) germplasm for yield and seedling vigor traits&lt;/title&gt;&lt;secondary-title&gt;J. Agric. Soc. Sci&lt;/secondary-title&gt;&lt;/titles&gt;&lt;periodical&gt;&lt;full-title&gt;J. Agric. Soc. Sci&lt;/full-title&gt;&lt;/periodical&gt;&lt;pages&gt;123-128&lt;/pages&gt;&lt;volume&gt;8&lt;/volume&gt;&lt;dates&gt;&lt;year&gt;2012&lt;/year&gt;&lt;/dates&gt;&lt;urls&gt;&lt;/urls&gt;&lt;/record&gt;&lt;/Cite&gt;&lt;/EndNote&gt;</w:instrText>
      </w:r>
      <w:r w:rsidR="00501849" w:rsidRPr="00813C61">
        <w:rPr>
          <w:rFonts w:ascii="Times New Roman" w:hAnsi="Times New Roman" w:cs="Times New Roman"/>
          <w:sz w:val="24"/>
          <w:szCs w:val="24"/>
        </w:rPr>
        <w:fldChar w:fldCharType="separate"/>
      </w:r>
      <w:r w:rsidR="008C6265" w:rsidRPr="00813C61">
        <w:rPr>
          <w:rFonts w:ascii="Times New Roman" w:hAnsi="Times New Roman" w:cs="Times New Roman"/>
          <w:noProof/>
          <w:sz w:val="24"/>
          <w:szCs w:val="24"/>
        </w:rPr>
        <w:t>(</w:t>
      </w:r>
      <w:hyperlink w:anchor="_ENREF_3" w:tooltip="Gulnaz, 2012 #253" w:history="1">
        <w:r w:rsidR="003B6373" w:rsidRPr="00813C61">
          <w:rPr>
            <w:rFonts w:ascii="Times New Roman" w:hAnsi="Times New Roman" w:cs="Times New Roman"/>
            <w:noProof/>
            <w:sz w:val="24"/>
            <w:szCs w:val="24"/>
          </w:rPr>
          <w:t>Gulnaz, et al. 2012</w:t>
        </w:r>
      </w:hyperlink>
      <w:r w:rsidR="008C6265" w:rsidRPr="00813C61">
        <w:rPr>
          <w:rFonts w:ascii="Times New Roman" w:hAnsi="Times New Roman" w:cs="Times New Roman"/>
          <w:noProof/>
          <w:sz w:val="24"/>
          <w:szCs w:val="24"/>
        </w:rPr>
        <w:t>)</w:t>
      </w:r>
      <w:r w:rsidR="00501849" w:rsidRPr="00813C61">
        <w:rPr>
          <w:rFonts w:ascii="Times New Roman" w:hAnsi="Times New Roman" w:cs="Times New Roman"/>
          <w:sz w:val="24"/>
          <w:szCs w:val="24"/>
        </w:rPr>
        <w:fldChar w:fldCharType="end"/>
      </w:r>
      <w:r w:rsidR="00E10394" w:rsidRPr="00813C61">
        <w:rPr>
          <w:rFonts w:ascii="Times New Roman" w:hAnsi="Times New Roman" w:cs="Times New Roman"/>
          <w:sz w:val="24"/>
          <w:szCs w:val="24"/>
        </w:rPr>
        <w:t>.</w:t>
      </w:r>
      <w:r w:rsidRPr="00813C61">
        <w:rPr>
          <w:rFonts w:ascii="Times New Roman" w:hAnsi="Times New Roman" w:cs="Times New Roman"/>
          <w:sz w:val="24"/>
          <w:szCs w:val="24"/>
        </w:rPr>
        <w:t xml:space="preserve"> All the traits except seed density and seed index showed lower values of environmental coefficient of variation (ECV) as compared to Genotypic coefficient of variation (GCV) and phenotypic coefficient of variation (PCV) values depicted evidence that </w:t>
      </w:r>
      <w:r w:rsidR="004B24A5" w:rsidRPr="00813C61">
        <w:rPr>
          <w:rFonts w:ascii="Times New Roman" w:hAnsi="Times New Roman" w:cs="Times New Roman"/>
          <w:sz w:val="24"/>
          <w:szCs w:val="24"/>
        </w:rPr>
        <w:t xml:space="preserve">environmental factors less influenced </w:t>
      </w:r>
      <w:r w:rsidRPr="00813C61">
        <w:rPr>
          <w:rFonts w:ascii="Times New Roman" w:hAnsi="Times New Roman" w:cs="Times New Roman"/>
          <w:sz w:val="24"/>
          <w:szCs w:val="24"/>
        </w:rPr>
        <w:t xml:space="preserve">these </w:t>
      </w:r>
      <w:r w:rsidR="004B24A5" w:rsidRPr="00813C61">
        <w:rPr>
          <w:rFonts w:ascii="Times New Roman" w:hAnsi="Times New Roman" w:cs="Times New Roman"/>
          <w:sz w:val="24"/>
          <w:szCs w:val="24"/>
        </w:rPr>
        <w:t xml:space="preserve">attributes </w:t>
      </w:r>
      <w:r w:rsidR="00501849" w:rsidRPr="00813C61">
        <w:rPr>
          <w:rFonts w:ascii="Times New Roman" w:hAnsi="Times New Roman" w:cs="Times New Roman"/>
          <w:sz w:val="24"/>
          <w:szCs w:val="24"/>
        </w:rPr>
        <w:fldChar w:fldCharType="begin"/>
      </w:r>
      <w:r w:rsidR="002F57D5">
        <w:rPr>
          <w:rFonts w:ascii="Times New Roman" w:hAnsi="Times New Roman" w:cs="Times New Roman"/>
          <w:sz w:val="24"/>
          <w:szCs w:val="24"/>
        </w:rPr>
        <w:instrText xml:space="preserve"> ADDIN EN.CITE &lt;EndNote&gt;&lt;Cite&gt;&lt;Author&gt;Rehman&lt;/Author&gt;&lt;Year&gt;2015&lt;/Year&gt;&lt;RecNum&gt;252&lt;/RecNum&gt;&lt;DisplayText&gt;(Rehman, et al. 2015)&lt;/DisplayText&gt;&lt;record&gt;&lt;rec-number&gt;252&lt;/rec-number&gt;&lt;foreign-keys&gt;&lt;key app="EN" db-id="efedts5rsa25xuexsf4xvrxvfsw0a00f25w2"&gt;252&lt;/key&gt;&lt;/foreign-keys&gt;&lt;ref-type name="Journal Article"&gt;17&lt;/ref-type&gt;&lt;contributors&gt;&lt;authors&gt;&lt;author&gt;Rehman, Shoaib Ur&lt;/author&gt;&lt;author&gt;Abid, Muhammad Ali&lt;/author&gt;&lt;author&gt;Bilal, Muhammad&lt;/author&gt;&lt;author&gt;Ashraf, Javaria&lt;/author&gt;&lt;author&gt;Liaqat, Shoaib&lt;/author&gt;&lt;author&gt;Ahmed, Rana Imtiaz&lt;/author&gt;&lt;author&gt;Qanmber, Ghulam&lt;/author&gt;&lt;/authors&gt;&lt;/contributors&gt;&lt;titles&gt;&lt;title&gt;Genotype by trait analysis and estimates of heritability of wheat (Triticum aestivum L.) under drought and control conditions&lt;/title&gt;&lt;/titles&gt;&lt;dates&gt;&lt;year&gt;2015&lt;/year&gt;&lt;/dates&gt;&lt;urls&gt;&lt;/urls&gt;&lt;/record&gt;&lt;/Cite&gt;&lt;/EndNote&gt;</w:instrText>
      </w:r>
      <w:r w:rsidR="00501849" w:rsidRPr="00813C61">
        <w:rPr>
          <w:rFonts w:ascii="Times New Roman" w:hAnsi="Times New Roman" w:cs="Times New Roman"/>
          <w:sz w:val="24"/>
          <w:szCs w:val="24"/>
        </w:rPr>
        <w:fldChar w:fldCharType="separate"/>
      </w:r>
      <w:r w:rsidR="002F57D5">
        <w:rPr>
          <w:rFonts w:ascii="Times New Roman" w:hAnsi="Times New Roman" w:cs="Times New Roman"/>
          <w:noProof/>
          <w:sz w:val="24"/>
          <w:szCs w:val="24"/>
        </w:rPr>
        <w:t>(</w:t>
      </w:r>
      <w:hyperlink w:anchor="_ENREF_9" w:tooltip="Rehman, 2015 #250" w:history="1">
        <w:r w:rsidR="003B6373">
          <w:rPr>
            <w:rFonts w:ascii="Times New Roman" w:hAnsi="Times New Roman" w:cs="Times New Roman"/>
            <w:noProof/>
            <w:sz w:val="24"/>
            <w:szCs w:val="24"/>
          </w:rPr>
          <w:t>Rehman, et al. 2015</w:t>
        </w:r>
      </w:hyperlink>
      <w:r w:rsidR="002F57D5">
        <w:rPr>
          <w:rFonts w:ascii="Times New Roman" w:hAnsi="Times New Roman" w:cs="Times New Roman"/>
          <w:noProof/>
          <w:sz w:val="24"/>
          <w:szCs w:val="24"/>
        </w:rPr>
        <w:t>)</w:t>
      </w:r>
      <w:r w:rsidR="00501849" w:rsidRPr="00813C61">
        <w:rPr>
          <w:rFonts w:ascii="Times New Roman" w:hAnsi="Times New Roman" w:cs="Times New Roman"/>
          <w:sz w:val="24"/>
          <w:szCs w:val="24"/>
        </w:rPr>
        <w:fldChar w:fldCharType="end"/>
      </w:r>
      <w:r w:rsidR="004B24A5" w:rsidRPr="00813C61">
        <w:rPr>
          <w:rFonts w:ascii="Times New Roman" w:hAnsi="Times New Roman" w:cs="Times New Roman"/>
          <w:sz w:val="24"/>
          <w:szCs w:val="24"/>
        </w:rPr>
        <w:t xml:space="preserve">. </w:t>
      </w:r>
    </w:p>
    <w:p w14:paraId="3C7F63E9" w14:textId="77777777" w:rsidR="00417940" w:rsidRPr="00417940" w:rsidRDefault="008C6265" w:rsidP="00417940">
      <w:pPr>
        <w:autoSpaceDE w:val="0"/>
        <w:autoSpaceDN w:val="0"/>
        <w:adjustRightInd w:val="0"/>
        <w:spacing w:after="0" w:line="480" w:lineRule="auto"/>
        <w:jc w:val="both"/>
        <w:rPr>
          <w:rFonts w:ascii="Times New Roman" w:hAnsi="Times New Roman" w:cs="Times New Roman"/>
          <w:sz w:val="24"/>
          <w:szCs w:val="24"/>
        </w:rPr>
      </w:pPr>
      <w:r w:rsidRPr="00813C61">
        <w:rPr>
          <w:rFonts w:ascii="Times New Roman" w:hAnsi="Times New Roman" w:cs="Times New Roman"/>
          <w:sz w:val="24"/>
          <w:szCs w:val="24"/>
        </w:rPr>
        <w:t>Heritability (h</w:t>
      </w:r>
      <w:r w:rsidRPr="00813C61">
        <w:rPr>
          <w:rFonts w:ascii="Times New Roman" w:hAnsi="Times New Roman" w:cs="Times New Roman"/>
          <w:sz w:val="24"/>
          <w:szCs w:val="24"/>
          <w:vertAlign w:val="superscript"/>
        </w:rPr>
        <w:t>2</w:t>
      </w:r>
      <w:r w:rsidRPr="00813C61">
        <w:rPr>
          <w:rFonts w:ascii="Times New Roman" w:hAnsi="Times New Roman" w:cs="Times New Roman"/>
          <w:sz w:val="24"/>
          <w:szCs w:val="24"/>
        </w:rPr>
        <w:t xml:space="preserve"> B.S) values of attributes has superior importance in breeding because it ascertain the selection of traits </w:t>
      </w:r>
      <w:r w:rsidR="00961A8E" w:rsidRPr="00813C61">
        <w:rPr>
          <w:rFonts w:ascii="Times New Roman" w:hAnsi="Times New Roman" w:cs="Times New Roman"/>
          <w:sz w:val="24"/>
          <w:szCs w:val="24"/>
        </w:rPr>
        <w:t xml:space="preserve">and greater the heritability simpler will be selection process </w:t>
      </w:r>
      <w:r w:rsidR="00501849" w:rsidRPr="00813C61">
        <w:rPr>
          <w:rFonts w:ascii="Times New Roman" w:hAnsi="Times New Roman" w:cs="Times New Roman"/>
          <w:sz w:val="24"/>
          <w:szCs w:val="24"/>
        </w:rPr>
        <w:fldChar w:fldCharType="begin"/>
      </w:r>
      <w:r w:rsidRPr="00813C61">
        <w:rPr>
          <w:rFonts w:ascii="Times New Roman" w:hAnsi="Times New Roman" w:cs="Times New Roman"/>
          <w:sz w:val="24"/>
          <w:szCs w:val="24"/>
        </w:rPr>
        <w:instrText xml:space="preserve"> ADDIN EN.CITE &lt;EndNote&gt;&lt;Cite&gt;&lt;Author&gt;Jinbao&lt;/Author&gt;&lt;Year&gt;2014&lt;/Year&gt;&lt;RecNum&gt;254&lt;/RecNum&gt;&lt;DisplayText&gt;(Jinbao, et al. 2014)&lt;/DisplayText&gt;&lt;record&gt;&lt;rec-number&gt;254&lt;/rec-number&gt;&lt;foreign-keys&gt;&lt;key app="EN" db-id="efedts5rsa25xuexsf4xvrxvfsw0a00f25w2"&gt;254&lt;/key&gt;&lt;/foreign-keys&gt;&lt;ref-type name="Journal Article"&gt;17&lt;/ref-type&gt;&lt;contributors&gt;&lt;authors&gt;&lt;author&gt;Jinbao, YAO&lt;/author&gt;&lt;author&gt;Xueming, YANG&lt;/author&gt;&lt;author&gt;Miaoping, ZHOU&lt;/author&gt;&lt;author&gt;Dan, YANG&lt;/author&gt;&lt;author&gt;Hongxiang, MA&lt;/author&gt;&lt;/authors&gt;&lt;/contributors&gt;&lt;titles&gt;&lt;title&gt;Inheritance of Graın Yield and Its Correlation with Yield Components In Bread Wheat (Triticum aestivum L.)&lt;/title&gt;&lt;secondary-title&gt;Turkish Journal Of Field Crops&lt;/secondary-title&gt;&lt;/titles&gt;&lt;periodical&gt;&lt;full-title&gt;Turkish Journal Of Field Crops&lt;/full-title&gt;&lt;/periodical&gt;&lt;pages&gt;169-174&lt;/pages&gt;&lt;volume&gt;19&lt;/volume&gt;&lt;number&gt;2&lt;/number&gt;&lt;dates&gt;&lt;year&gt;2014&lt;/year&gt;&lt;/dates&gt;&lt;urls&gt;&lt;/urls&gt;&lt;/record&gt;&lt;/Cite&gt;&lt;/EndNote&gt;</w:instrText>
      </w:r>
      <w:r w:rsidR="00501849" w:rsidRPr="00813C61">
        <w:rPr>
          <w:rFonts w:ascii="Times New Roman" w:hAnsi="Times New Roman" w:cs="Times New Roman"/>
          <w:sz w:val="24"/>
          <w:szCs w:val="24"/>
        </w:rPr>
        <w:fldChar w:fldCharType="separate"/>
      </w:r>
      <w:r w:rsidRPr="00813C61">
        <w:rPr>
          <w:rFonts w:ascii="Times New Roman" w:hAnsi="Times New Roman" w:cs="Times New Roman"/>
          <w:noProof/>
          <w:sz w:val="24"/>
          <w:szCs w:val="24"/>
        </w:rPr>
        <w:t>(</w:t>
      </w:r>
      <w:hyperlink w:anchor="_ENREF_4" w:tooltip="Jinbao, 2014 #254" w:history="1">
        <w:r w:rsidR="003B6373" w:rsidRPr="00813C61">
          <w:rPr>
            <w:rFonts w:ascii="Times New Roman" w:hAnsi="Times New Roman" w:cs="Times New Roman"/>
            <w:noProof/>
            <w:sz w:val="24"/>
            <w:szCs w:val="24"/>
          </w:rPr>
          <w:t>Jinbao, et al. 2014</w:t>
        </w:r>
      </w:hyperlink>
      <w:r w:rsidRPr="00813C61">
        <w:rPr>
          <w:rFonts w:ascii="Times New Roman" w:hAnsi="Times New Roman" w:cs="Times New Roman"/>
          <w:noProof/>
          <w:sz w:val="24"/>
          <w:szCs w:val="24"/>
        </w:rPr>
        <w:t>)</w:t>
      </w:r>
      <w:r w:rsidR="00501849" w:rsidRPr="00813C61">
        <w:rPr>
          <w:rFonts w:ascii="Times New Roman" w:hAnsi="Times New Roman" w:cs="Times New Roman"/>
          <w:sz w:val="24"/>
          <w:szCs w:val="24"/>
        </w:rPr>
        <w:fldChar w:fldCharType="end"/>
      </w:r>
      <w:r w:rsidRPr="00813C61">
        <w:rPr>
          <w:rFonts w:ascii="Times New Roman" w:hAnsi="Times New Roman" w:cs="Times New Roman"/>
          <w:sz w:val="24"/>
          <w:szCs w:val="24"/>
        </w:rPr>
        <w:t>.</w:t>
      </w:r>
      <w:r w:rsidR="00FF4913">
        <w:rPr>
          <w:rFonts w:ascii="Times New Roman" w:hAnsi="Times New Roman" w:cs="Times New Roman"/>
          <w:sz w:val="24"/>
          <w:szCs w:val="24"/>
        </w:rPr>
        <w:t>E</w:t>
      </w:r>
      <w:r w:rsidR="008A0689">
        <w:rPr>
          <w:rFonts w:ascii="Times New Roman" w:hAnsi="Times New Roman" w:cs="Times New Roman"/>
          <w:sz w:val="24"/>
          <w:szCs w:val="24"/>
        </w:rPr>
        <w:t xml:space="preserve">stimation of higher </w:t>
      </w:r>
      <w:r w:rsidR="008A0689" w:rsidRPr="00813C61">
        <w:rPr>
          <w:rFonts w:ascii="Times New Roman" w:hAnsi="Times New Roman" w:cs="Times New Roman"/>
          <w:sz w:val="24"/>
          <w:szCs w:val="24"/>
        </w:rPr>
        <w:t>Heritability (h</w:t>
      </w:r>
      <w:r w:rsidR="008A0689" w:rsidRPr="00813C61">
        <w:rPr>
          <w:rFonts w:ascii="Times New Roman" w:hAnsi="Times New Roman" w:cs="Times New Roman"/>
          <w:sz w:val="24"/>
          <w:szCs w:val="24"/>
          <w:vertAlign w:val="superscript"/>
        </w:rPr>
        <w:t>2</w:t>
      </w:r>
      <w:r w:rsidR="008A0689">
        <w:rPr>
          <w:rFonts w:ascii="Times New Roman" w:hAnsi="Times New Roman" w:cs="Times New Roman"/>
          <w:sz w:val="24"/>
          <w:szCs w:val="24"/>
        </w:rPr>
        <w:t>) lead to</w:t>
      </w:r>
      <w:r w:rsidR="00FF4913">
        <w:rPr>
          <w:rFonts w:ascii="Times New Roman" w:hAnsi="Times New Roman" w:cs="Times New Roman"/>
          <w:sz w:val="24"/>
          <w:szCs w:val="24"/>
        </w:rPr>
        <w:t xml:space="preserve"> higher</w:t>
      </w:r>
      <w:r w:rsidR="008A0689">
        <w:rPr>
          <w:rFonts w:ascii="Times New Roman" w:hAnsi="Times New Roman" w:cs="Times New Roman"/>
          <w:sz w:val="24"/>
          <w:szCs w:val="24"/>
        </w:rPr>
        <w:t xml:space="preserve"> </w:t>
      </w:r>
      <w:r w:rsidR="00FF4913">
        <w:rPr>
          <w:rFonts w:ascii="Times New Roman" w:hAnsi="Times New Roman" w:cs="Times New Roman"/>
          <w:sz w:val="24"/>
          <w:szCs w:val="24"/>
        </w:rPr>
        <w:t xml:space="preserve">expected selection for all the investigated attributes </w:t>
      </w:r>
      <w:r w:rsidR="00501849">
        <w:rPr>
          <w:rFonts w:ascii="Times New Roman" w:hAnsi="Times New Roman" w:cs="Times New Roman"/>
          <w:sz w:val="24"/>
          <w:szCs w:val="24"/>
        </w:rPr>
        <w:fldChar w:fldCharType="begin"/>
      </w:r>
      <w:r w:rsidR="00FF4913">
        <w:rPr>
          <w:rFonts w:ascii="Times New Roman" w:hAnsi="Times New Roman" w:cs="Times New Roman"/>
          <w:sz w:val="24"/>
          <w:szCs w:val="24"/>
        </w:rPr>
        <w:instrText xml:space="preserve"> ADDIN EN.CITE &lt;EndNote&gt;&lt;Cite&gt;&lt;Author&gt;Mehri&lt;/Author&gt;&lt;Year&gt;2009&lt;/Year&gt;&lt;RecNum&gt;262&lt;/RecNum&gt;&lt;DisplayText&gt;(Mehri, et al. 2009)&lt;/DisplayText&gt;&lt;record&gt;&lt;rec-number&gt;262&lt;/rec-number&gt;&lt;foreign-keys&gt;&lt;key app="EN" db-id="efedts5rsa25xuexsf4xvrxvfsw0a00f25w2"&gt;262&lt;/key&gt;&lt;/foreign-keys&gt;&lt;ref-type name="Journal Article"&gt;17&lt;/ref-type&gt;&lt;contributors&gt;&lt;authors&gt;&lt;author&gt;Mehri, Nastaran&lt;/author&gt;&lt;author&gt;Fotovat, Reza&lt;/author&gt;&lt;author&gt;Saba, Jalal&lt;/author&gt;&lt;author&gt;Jabbari, Farhad&lt;/author&gt;&lt;/authors&gt;&lt;/contributors&gt;&lt;titles&gt;&lt;title&gt;Variation of stomata dimensions and densities in tolerant and susceptible wheat cultivars under drought stress&lt;/title&gt;&lt;secondary-title&gt;J. Food Agric. Environ&lt;/secondary-title&gt;&lt;/titles&gt;&lt;periodical&gt;&lt;full-title&gt;J. Food Agric. Environ&lt;/full-title&gt;&lt;/periodical&gt;&lt;pages&gt;167-170&lt;/pages&gt;&lt;volume&gt;7&lt;/volume&gt;&lt;dates&gt;&lt;year&gt;2009&lt;/year&gt;&lt;/dates&gt;&lt;urls&gt;&lt;/urls&gt;&lt;/record&gt;&lt;/Cite&gt;&lt;/EndNote&gt;</w:instrText>
      </w:r>
      <w:r w:rsidR="00501849">
        <w:rPr>
          <w:rFonts w:ascii="Times New Roman" w:hAnsi="Times New Roman" w:cs="Times New Roman"/>
          <w:sz w:val="24"/>
          <w:szCs w:val="24"/>
        </w:rPr>
        <w:fldChar w:fldCharType="separate"/>
      </w:r>
      <w:r w:rsidR="00FF4913">
        <w:rPr>
          <w:rFonts w:ascii="Times New Roman" w:hAnsi="Times New Roman" w:cs="Times New Roman"/>
          <w:noProof/>
          <w:sz w:val="24"/>
          <w:szCs w:val="24"/>
        </w:rPr>
        <w:t>(</w:t>
      </w:r>
      <w:hyperlink w:anchor="_ENREF_8" w:tooltip="Mehri, 2009 #262" w:history="1">
        <w:r w:rsidR="003B6373">
          <w:rPr>
            <w:rFonts w:ascii="Times New Roman" w:hAnsi="Times New Roman" w:cs="Times New Roman"/>
            <w:noProof/>
            <w:sz w:val="24"/>
            <w:szCs w:val="24"/>
          </w:rPr>
          <w:t>Mehri, et al. 2009</w:t>
        </w:r>
      </w:hyperlink>
      <w:r w:rsidR="00FF4913">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FF4913">
        <w:rPr>
          <w:rFonts w:ascii="Times New Roman" w:hAnsi="Times New Roman" w:cs="Times New Roman"/>
          <w:sz w:val="24"/>
          <w:szCs w:val="24"/>
        </w:rPr>
        <w:t xml:space="preserve">. </w:t>
      </w:r>
      <w:r w:rsidR="00D12AF6" w:rsidRPr="00813C61">
        <w:rPr>
          <w:rFonts w:ascii="Times New Roman" w:hAnsi="Times New Roman" w:cs="Times New Roman"/>
          <w:sz w:val="24"/>
          <w:szCs w:val="24"/>
        </w:rPr>
        <w:t>Heritability (h</w:t>
      </w:r>
      <w:r w:rsidR="00D12AF6" w:rsidRPr="00813C61">
        <w:rPr>
          <w:rFonts w:ascii="Times New Roman" w:hAnsi="Times New Roman" w:cs="Times New Roman"/>
          <w:sz w:val="24"/>
          <w:szCs w:val="24"/>
          <w:vertAlign w:val="superscript"/>
        </w:rPr>
        <w:t>2</w:t>
      </w:r>
      <w:r w:rsidR="00D12AF6" w:rsidRPr="00813C61">
        <w:rPr>
          <w:rFonts w:ascii="Times New Roman" w:hAnsi="Times New Roman" w:cs="Times New Roman"/>
          <w:sz w:val="24"/>
          <w:szCs w:val="24"/>
        </w:rPr>
        <w:t xml:space="preserve"> B.S) determines the selection process </w:t>
      </w:r>
      <w:r w:rsidR="00D12AF6" w:rsidRPr="00813C61">
        <w:rPr>
          <w:rFonts w:ascii="Times New Roman" w:hAnsi="Times New Roman" w:cs="Times New Roman"/>
          <w:sz w:val="24"/>
          <w:szCs w:val="24"/>
        </w:rPr>
        <w:lastRenderedPageBreak/>
        <w:t xml:space="preserve">of attributes, more than 80% heritability allows selection in earlier generation. </w:t>
      </w:r>
      <w:r w:rsidR="00227F23" w:rsidRPr="00813C61">
        <w:rPr>
          <w:rFonts w:ascii="Times New Roman" w:hAnsi="Times New Roman" w:cs="Times New Roman"/>
          <w:sz w:val="24"/>
          <w:szCs w:val="24"/>
        </w:rPr>
        <w:t>Average heritability</w:t>
      </w:r>
      <w:r w:rsidR="0008697C" w:rsidRPr="00813C61">
        <w:rPr>
          <w:rFonts w:ascii="Times New Roman" w:hAnsi="Times New Roman" w:cs="Times New Roman"/>
          <w:sz w:val="24"/>
          <w:szCs w:val="24"/>
        </w:rPr>
        <w:t xml:space="preserve"> (60-79%)</w:t>
      </w:r>
      <w:r w:rsidR="00227F23" w:rsidRPr="00813C61">
        <w:rPr>
          <w:rFonts w:ascii="Times New Roman" w:hAnsi="Times New Roman" w:cs="Times New Roman"/>
          <w:sz w:val="24"/>
          <w:szCs w:val="24"/>
        </w:rPr>
        <w:t xml:space="preserve"> </w:t>
      </w:r>
      <w:r w:rsidR="0008697C" w:rsidRPr="00813C61">
        <w:rPr>
          <w:rFonts w:ascii="Times New Roman" w:hAnsi="Times New Roman" w:cs="Times New Roman"/>
          <w:sz w:val="24"/>
          <w:szCs w:val="24"/>
        </w:rPr>
        <w:t xml:space="preserve">suggest delay selection of traits of interest for few generation and heritability with less 59% will lead to </w:t>
      </w:r>
      <w:r w:rsidR="007547C5" w:rsidRPr="00813C61">
        <w:rPr>
          <w:rFonts w:ascii="Times New Roman" w:hAnsi="Times New Roman" w:cs="Times New Roman"/>
          <w:sz w:val="24"/>
          <w:szCs w:val="24"/>
        </w:rPr>
        <w:t xml:space="preserve">unreliable </w:t>
      </w:r>
      <w:r w:rsidR="0008697C" w:rsidRPr="00813C61">
        <w:rPr>
          <w:rFonts w:ascii="Times New Roman" w:hAnsi="Times New Roman" w:cs="Times New Roman"/>
          <w:sz w:val="24"/>
          <w:szCs w:val="24"/>
        </w:rPr>
        <w:t>selection of traits</w:t>
      </w:r>
      <w:r w:rsidR="007979EE" w:rsidRPr="00813C61">
        <w:rPr>
          <w:rFonts w:ascii="Times New Roman" w:hAnsi="Times New Roman" w:cs="Times New Roman"/>
          <w:sz w:val="24"/>
          <w:szCs w:val="24"/>
        </w:rPr>
        <w:t xml:space="preserve"> </w:t>
      </w:r>
      <w:r w:rsidR="00501849" w:rsidRPr="00813C61">
        <w:rPr>
          <w:rFonts w:ascii="Times New Roman" w:hAnsi="Times New Roman" w:cs="Times New Roman"/>
          <w:sz w:val="24"/>
          <w:szCs w:val="24"/>
        </w:rPr>
        <w:fldChar w:fldCharType="begin"/>
      </w:r>
      <w:r w:rsidR="007979EE" w:rsidRPr="00813C61">
        <w:rPr>
          <w:rFonts w:ascii="Times New Roman" w:hAnsi="Times New Roman" w:cs="Times New Roman"/>
          <w:sz w:val="24"/>
          <w:szCs w:val="24"/>
        </w:rPr>
        <w:instrText xml:space="preserve"> ADDIN EN.CITE &lt;EndNote&gt;&lt;Cite&gt;&lt;Author&gt;Singh&lt;/Author&gt;&lt;Year&gt;1983&lt;/Year&gt;&lt;RecNum&gt;255&lt;/RecNum&gt;&lt;DisplayText&gt;(Singh 1983)&lt;/DisplayText&gt;&lt;record&gt;&lt;rec-number&gt;255&lt;/rec-number&gt;&lt;foreign-keys&gt;&lt;key app="EN" db-id="efedts5rsa25xuexsf4xvrxvfsw0a00f25w2"&gt;255&lt;/key&gt;&lt;/foreign-keys&gt;&lt;ref-type name="Book"&gt;6&lt;/ref-type&gt;&lt;contributors&gt;&lt;authors&gt;&lt;author&gt;Singh, BD&lt;/author&gt;&lt;/authors&gt;&lt;/contributors&gt;&lt;titles&gt;&lt;title&gt;Plant breeding: principles and methods&lt;/title&gt;&lt;/titles&gt;&lt;dates&gt;&lt;year&gt;1983&lt;/year&gt;&lt;/dates&gt;&lt;publisher&gt;Kalyani Publishers&lt;/publisher&gt;&lt;urls&gt;&lt;/urls&gt;&lt;/record&gt;&lt;/Cite&gt;&lt;/EndNote&gt;</w:instrText>
      </w:r>
      <w:r w:rsidR="00501849" w:rsidRPr="00813C61">
        <w:rPr>
          <w:rFonts w:ascii="Times New Roman" w:hAnsi="Times New Roman" w:cs="Times New Roman"/>
          <w:sz w:val="24"/>
          <w:szCs w:val="24"/>
        </w:rPr>
        <w:fldChar w:fldCharType="separate"/>
      </w:r>
      <w:r w:rsidR="007979EE" w:rsidRPr="00813C61">
        <w:rPr>
          <w:rFonts w:ascii="Times New Roman" w:hAnsi="Times New Roman" w:cs="Times New Roman"/>
          <w:noProof/>
          <w:sz w:val="24"/>
          <w:szCs w:val="24"/>
        </w:rPr>
        <w:t>(</w:t>
      </w:r>
      <w:hyperlink w:anchor="_ENREF_12" w:tooltip="Singh, 1983 #255" w:history="1">
        <w:r w:rsidR="003B6373" w:rsidRPr="00813C61">
          <w:rPr>
            <w:rFonts w:ascii="Times New Roman" w:hAnsi="Times New Roman" w:cs="Times New Roman"/>
            <w:noProof/>
            <w:sz w:val="24"/>
            <w:szCs w:val="24"/>
          </w:rPr>
          <w:t>Singh 1983</w:t>
        </w:r>
      </w:hyperlink>
      <w:r w:rsidR="007979EE" w:rsidRPr="00813C61">
        <w:rPr>
          <w:rFonts w:ascii="Times New Roman" w:hAnsi="Times New Roman" w:cs="Times New Roman"/>
          <w:noProof/>
          <w:sz w:val="24"/>
          <w:szCs w:val="24"/>
        </w:rPr>
        <w:t>)</w:t>
      </w:r>
      <w:r w:rsidR="00501849" w:rsidRPr="00813C61">
        <w:rPr>
          <w:rFonts w:ascii="Times New Roman" w:hAnsi="Times New Roman" w:cs="Times New Roman"/>
          <w:sz w:val="24"/>
          <w:szCs w:val="24"/>
        </w:rPr>
        <w:fldChar w:fldCharType="end"/>
      </w:r>
      <w:r w:rsidR="007979EE" w:rsidRPr="00813C61">
        <w:rPr>
          <w:rFonts w:ascii="Times New Roman" w:hAnsi="Times New Roman" w:cs="Times New Roman"/>
          <w:sz w:val="24"/>
          <w:szCs w:val="24"/>
        </w:rPr>
        <w:t xml:space="preserve">. </w:t>
      </w:r>
      <w:r w:rsidR="00606EC7" w:rsidRPr="00813C61">
        <w:rPr>
          <w:rFonts w:ascii="Times New Roman" w:hAnsi="Times New Roman" w:cs="Times New Roman"/>
          <w:sz w:val="24"/>
          <w:szCs w:val="24"/>
        </w:rPr>
        <w:t>However, computation of he</w:t>
      </w:r>
      <w:r w:rsidR="000F2883" w:rsidRPr="00813C61">
        <w:rPr>
          <w:rFonts w:ascii="Times New Roman" w:hAnsi="Times New Roman" w:cs="Times New Roman"/>
          <w:sz w:val="24"/>
          <w:szCs w:val="24"/>
        </w:rPr>
        <w:t>ritability (h</w:t>
      </w:r>
      <w:r w:rsidR="000F2883" w:rsidRPr="00813C61">
        <w:rPr>
          <w:rFonts w:ascii="Times New Roman" w:hAnsi="Times New Roman" w:cs="Times New Roman"/>
          <w:sz w:val="24"/>
          <w:szCs w:val="24"/>
          <w:vertAlign w:val="superscript"/>
        </w:rPr>
        <w:t>2</w:t>
      </w:r>
      <w:r w:rsidR="000F2883" w:rsidRPr="00813C61">
        <w:rPr>
          <w:rFonts w:ascii="Times New Roman" w:hAnsi="Times New Roman" w:cs="Times New Roman"/>
          <w:sz w:val="24"/>
          <w:szCs w:val="24"/>
        </w:rPr>
        <w:t>) alone cannot give clear picture about expected outcome of next progeny so heritability (h</w:t>
      </w:r>
      <w:r w:rsidR="000F2883" w:rsidRPr="00813C61">
        <w:rPr>
          <w:rFonts w:ascii="Times New Roman" w:hAnsi="Times New Roman" w:cs="Times New Roman"/>
          <w:sz w:val="24"/>
          <w:szCs w:val="24"/>
          <w:vertAlign w:val="superscript"/>
        </w:rPr>
        <w:t>2</w:t>
      </w:r>
      <w:r w:rsidR="000F2883" w:rsidRPr="00813C61">
        <w:rPr>
          <w:rFonts w:ascii="Times New Roman" w:hAnsi="Times New Roman" w:cs="Times New Roman"/>
          <w:sz w:val="24"/>
          <w:szCs w:val="24"/>
        </w:rPr>
        <w:t>) should be</w:t>
      </w:r>
      <w:r w:rsidR="00AE08B9" w:rsidRPr="00813C61">
        <w:rPr>
          <w:rFonts w:ascii="Times New Roman" w:hAnsi="Times New Roman" w:cs="Times New Roman"/>
          <w:sz w:val="24"/>
          <w:szCs w:val="24"/>
        </w:rPr>
        <w:t xml:space="preserve"> conjunction with genetic advance. </w:t>
      </w:r>
      <w:r w:rsidR="00813C61" w:rsidRPr="009434A4">
        <w:rPr>
          <w:rFonts w:ascii="Times New Roman" w:hAnsi="Times New Roman" w:cs="Times New Roman"/>
          <w:sz w:val="24"/>
          <w:szCs w:val="24"/>
        </w:rPr>
        <w:t>The attributes which indicated higher heritability (h</w:t>
      </w:r>
      <w:r w:rsidR="00813C61" w:rsidRPr="009434A4">
        <w:rPr>
          <w:rFonts w:ascii="Times New Roman" w:hAnsi="Times New Roman" w:cs="Times New Roman"/>
          <w:sz w:val="24"/>
          <w:szCs w:val="24"/>
          <w:vertAlign w:val="superscript"/>
        </w:rPr>
        <w:t>2</w:t>
      </w:r>
      <w:r w:rsidR="00813C61" w:rsidRPr="009434A4">
        <w:rPr>
          <w:rFonts w:ascii="Times New Roman" w:hAnsi="Times New Roman" w:cs="Times New Roman"/>
          <w:sz w:val="24"/>
          <w:szCs w:val="24"/>
        </w:rPr>
        <w:t>) and high genetic advance utilized as a handy tool in selection process of traits of interest.</w:t>
      </w:r>
      <w:r w:rsidR="00773B2E" w:rsidRPr="009434A4">
        <w:rPr>
          <w:rFonts w:ascii="Times New Roman" w:hAnsi="Times New Roman" w:cs="Times New Roman"/>
          <w:sz w:val="24"/>
          <w:szCs w:val="24"/>
        </w:rPr>
        <w:t xml:space="preserve"> </w:t>
      </w:r>
      <w:r w:rsidR="00070CE2" w:rsidRPr="009434A4">
        <w:rPr>
          <w:rFonts w:ascii="Times New Roman" w:hAnsi="Times New Roman" w:cs="Times New Roman"/>
          <w:sz w:val="24"/>
          <w:szCs w:val="24"/>
        </w:rPr>
        <w:t>Traits having h</w:t>
      </w:r>
      <w:r w:rsidR="00773B2E" w:rsidRPr="009434A4">
        <w:rPr>
          <w:rFonts w:ascii="Times New Roman" w:hAnsi="Times New Roman" w:cs="Times New Roman"/>
          <w:sz w:val="24"/>
          <w:szCs w:val="24"/>
        </w:rPr>
        <w:t>igher broad sense heritability (h</w:t>
      </w:r>
      <w:r w:rsidR="00773B2E" w:rsidRPr="009434A4">
        <w:rPr>
          <w:rFonts w:ascii="Times New Roman" w:hAnsi="Times New Roman" w:cs="Times New Roman"/>
          <w:sz w:val="24"/>
          <w:szCs w:val="24"/>
          <w:vertAlign w:val="superscript"/>
        </w:rPr>
        <w:t xml:space="preserve">2 </w:t>
      </w:r>
      <w:r w:rsidR="00773B2E" w:rsidRPr="009434A4">
        <w:rPr>
          <w:rFonts w:ascii="Times New Roman" w:hAnsi="Times New Roman" w:cs="Times New Roman"/>
          <w:sz w:val="24"/>
          <w:szCs w:val="24"/>
        </w:rPr>
        <w:t xml:space="preserve">B.S) along with higher genetic advance </w:t>
      </w:r>
      <w:r w:rsidR="00070CE2" w:rsidRPr="009434A4">
        <w:rPr>
          <w:rFonts w:ascii="Times New Roman" w:hAnsi="Times New Roman" w:cs="Times New Roman"/>
          <w:sz w:val="24"/>
          <w:szCs w:val="24"/>
        </w:rPr>
        <w:t>depicted that they are controlled by additive gene action and less infl</w:t>
      </w:r>
      <w:r w:rsidR="009434A4" w:rsidRPr="009434A4">
        <w:rPr>
          <w:rFonts w:ascii="Times New Roman" w:hAnsi="Times New Roman" w:cs="Times New Roman"/>
          <w:sz w:val="24"/>
          <w:szCs w:val="24"/>
        </w:rPr>
        <w:t>uenced by environment, hence these attributes can play vital role in cotton improvement programs</w:t>
      </w:r>
      <w:r w:rsidR="00744FCE">
        <w:rPr>
          <w:rFonts w:ascii="Times New Roman" w:hAnsi="Times New Roman" w:cs="Times New Roman"/>
          <w:sz w:val="24"/>
          <w:szCs w:val="24"/>
        </w:rPr>
        <w:t xml:space="preserve"> </w:t>
      </w:r>
      <w:r w:rsidR="00501849">
        <w:rPr>
          <w:rFonts w:ascii="Times New Roman" w:hAnsi="Times New Roman" w:cs="Times New Roman"/>
          <w:sz w:val="24"/>
          <w:szCs w:val="24"/>
        </w:rPr>
        <w:fldChar w:fldCharType="begin"/>
      </w:r>
      <w:r w:rsidR="002F57D5">
        <w:rPr>
          <w:rFonts w:ascii="Times New Roman" w:hAnsi="Times New Roman" w:cs="Times New Roman"/>
          <w:sz w:val="24"/>
          <w:szCs w:val="24"/>
        </w:rPr>
        <w:instrText xml:space="preserve"> ADDIN EN.CITE &lt;EndNote&gt;&lt;Cite&gt;&lt;Author&gt;Gulnaz&lt;/Author&gt;&lt;Year&gt;2012&lt;/Year&gt;&lt;RecNum&gt;257&lt;/RecNum&gt;&lt;DisplayText&gt;(Gulnaz, et al. 2012)&lt;/DisplayText&gt;&lt;record&gt;&lt;rec-number&gt;257&lt;/rec-number&gt;&lt;foreign-keys&gt;&lt;key app="EN" db-id="efedts5rsa25xuexsf4xvrxvfsw0a00f25w2"&gt;257&lt;/key&gt;&lt;/foreign-keys&gt;&lt;ref-type name="Journal Article"&gt;17&lt;/ref-type&gt;&lt;contributors&gt;&lt;authors&gt;&lt;author&gt;Gulnaz, SAIMA&lt;/author&gt;&lt;author&gt;Khan, SULTAN HABIBULLAH&lt;/author&gt;&lt;author&gt;Shahzad, MUNAWAR&lt;/author&gt;&lt;author&gt;Nasim, W&lt;/author&gt;&lt;author&gt;Sajjad, MUHAMMAD&lt;/author&gt;&lt;/authors&gt;&lt;/contributors&gt;&lt;titles&gt;&lt;title&gt;Genetic evaluation of spring wheat (Triticum aestivum L.) germplasm for yield and seedling vigor traits&lt;/title&gt;&lt;secondary-title&gt;J. Agric. Soc. Sci&lt;/secondary-title&gt;&lt;/titles&gt;&lt;periodical&gt;&lt;full-title&gt;J. Agric. Soc. Sci&lt;/full-title&gt;&lt;/periodical&gt;&lt;pages&gt;123-128&lt;/pages&gt;&lt;volume&gt;8&lt;/volume&gt;&lt;dates&gt;&lt;year&gt;2012&lt;/year&gt;&lt;/dates&gt;&lt;urls&gt;&lt;/urls&gt;&lt;/record&gt;&lt;/Cite&gt;&lt;/EndNote&gt;</w:instrText>
      </w:r>
      <w:r w:rsidR="00501849">
        <w:rPr>
          <w:rFonts w:ascii="Times New Roman" w:hAnsi="Times New Roman" w:cs="Times New Roman"/>
          <w:sz w:val="24"/>
          <w:szCs w:val="24"/>
        </w:rPr>
        <w:fldChar w:fldCharType="separate"/>
      </w:r>
      <w:r w:rsidR="002F57D5">
        <w:rPr>
          <w:rFonts w:ascii="Times New Roman" w:hAnsi="Times New Roman" w:cs="Times New Roman"/>
          <w:noProof/>
          <w:sz w:val="24"/>
          <w:szCs w:val="24"/>
        </w:rPr>
        <w:t>(</w:t>
      </w:r>
      <w:hyperlink w:anchor="_ENREF_3" w:tooltip="Gulnaz, 2012 #253" w:history="1">
        <w:r w:rsidR="003B6373">
          <w:rPr>
            <w:rFonts w:ascii="Times New Roman" w:hAnsi="Times New Roman" w:cs="Times New Roman"/>
            <w:noProof/>
            <w:sz w:val="24"/>
            <w:szCs w:val="24"/>
          </w:rPr>
          <w:t>Gulnaz, et al. 2012</w:t>
        </w:r>
      </w:hyperlink>
      <w:r w:rsidR="002F57D5">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2F57D5">
        <w:rPr>
          <w:rFonts w:ascii="Times New Roman" w:hAnsi="Times New Roman" w:cs="Times New Roman"/>
          <w:sz w:val="24"/>
          <w:szCs w:val="24"/>
        </w:rPr>
        <w:t xml:space="preserve">. </w:t>
      </w:r>
      <w:r w:rsidR="00501849" w:rsidRPr="00987E1C">
        <w:rPr>
          <w:rFonts w:ascii="Times New Roman" w:hAnsi="Times New Roman" w:cs="Times New Roman"/>
          <w:sz w:val="24"/>
          <w:szCs w:val="24"/>
          <w:highlight w:val="yellow"/>
        </w:rPr>
        <w:fldChar w:fldCharType="begin"/>
      </w:r>
      <w:r w:rsidR="00987E1C" w:rsidRPr="00987E1C">
        <w:rPr>
          <w:rFonts w:ascii="Times New Roman" w:hAnsi="Times New Roman" w:cs="Times New Roman"/>
          <w:sz w:val="24"/>
          <w:szCs w:val="24"/>
          <w:highlight w:val="yellow"/>
        </w:rPr>
        <w:instrText xml:space="preserve"> ADDIN EN.CITE &lt;EndNote&gt;&lt;Cite&gt;&lt;Author&gt;Saleem&lt;/Author&gt;&lt;Year&gt;2015&lt;/Year&gt;&lt;RecNum&gt;263&lt;/RecNum&gt;&lt;DisplayText&gt;(Saleem 2015)&lt;/DisplayText&gt;&lt;record&gt;&lt;rec-number&gt;263&lt;/rec-number&gt;&lt;foreign-keys&gt;&lt;key app="EN" db-id="efedts5rsa25xuexsf4xvrxvfsw0a00f25w2"&gt;263&lt;/key&gt;&lt;/foreign-keys&gt;&lt;ref-type name="Journal Article"&gt;17&lt;/ref-type&gt;&lt;contributors&gt;&lt;authors&gt;&lt;author&gt;Saleem, M Farrukh&lt;/author&gt;&lt;/authors&gt;&lt;/contributors&gt;&lt;titles&gt;&lt;title&gt;GENETIC DIVERSITY AMONG UPLAND COTTON GENOTYPES FOR QUALITY AND YIELD RELATED TRAITS&lt;/title&gt;&lt;secondary-title&gt;Pak. J. Agri. Sci&lt;/secondary-title&gt;&lt;/titles&gt;&lt;periodical&gt;&lt;full-title&gt;Pak. J. Agri. Sci&lt;/full-title&gt;&lt;/periodical&gt;&lt;pages&gt;73-77&lt;/pages&gt;&lt;volume&gt;52&lt;/volume&gt;&lt;number&gt;1&lt;/number&gt;&lt;dates&gt;&lt;year&gt;2015&lt;/year&gt;&lt;/dates&gt;&lt;urls&gt;&lt;/urls&gt;&lt;/record&gt;&lt;/Cite&gt;&lt;/EndNote&gt;</w:instrText>
      </w:r>
      <w:r w:rsidR="00501849" w:rsidRPr="00987E1C">
        <w:rPr>
          <w:rFonts w:ascii="Times New Roman" w:hAnsi="Times New Roman" w:cs="Times New Roman"/>
          <w:sz w:val="24"/>
          <w:szCs w:val="24"/>
          <w:highlight w:val="yellow"/>
        </w:rPr>
        <w:fldChar w:fldCharType="separate"/>
      </w:r>
      <w:r w:rsidR="00987E1C" w:rsidRPr="00987E1C">
        <w:rPr>
          <w:rFonts w:ascii="Times New Roman" w:hAnsi="Times New Roman" w:cs="Times New Roman"/>
          <w:noProof/>
          <w:sz w:val="24"/>
          <w:szCs w:val="24"/>
          <w:highlight w:val="yellow"/>
        </w:rPr>
        <w:t>(</w:t>
      </w:r>
      <w:hyperlink w:anchor="_ENREF_11" w:tooltip="Saleem, 2015 #263" w:history="1">
        <w:r w:rsidR="003B6373" w:rsidRPr="00987E1C">
          <w:rPr>
            <w:rFonts w:ascii="Times New Roman" w:hAnsi="Times New Roman" w:cs="Times New Roman"/>
            <w:noProof/>
            <w:sz w:val="24"/>
            <w:szCs w:val="24"/>
            <w:highlight w:val="yellow"/>
          </w:rPr>
          <w:t>Saleem 2015</w:t>
        </w:r>
      </w:hyperlink>
      <w:r w:rsidR="00987E1C" w:rsidRPr="00987E1C">
        <w:rPr>
          <w:rFonts w:ascii="Times New Roman" w:hAnsi="Times New Roman" w:cs="Times New Roman"/>
          <w:noProof/>
          <w:sz w:val="24"/>
          <w:szCs w:val="24"/>
          <w:highlight w:val="yellow"/>
        </w:rPr>
        <w:t>)</w:t>
      </w:r>
      <w:r w:rsidR="00501849" w:rsidRPr="00987E1C">
        <w:rPr>
          <w:rFonts w:ascii="Times New Roman" w:hAnsi="Times New Roman" w:cs="Times New Roman"/>
          <w:sz w:val="24"/>
          <w:szCs w:val="24"/>
          <w:highlight w:val="yellow"/>
        </w:rPr>
        <w:fldChar w:fldCharType="end"/>
      </w:r>
      <w:r w:rsidR="001C24B7">
        <w:rPr>
          <w:rFonts w:ascii="Times New Roman" w:hAnsi="Times New Roman" w:cs="Times New Roman"/>
          <w:sz w:val="24"/>
          <w:szCs w:val="24"/>
        </w:rPr>
        <w:t xml:space="preserve"> reported high heritability along with</w:t>
      </w:r>
      <w:r w:rsidR="00987E1C">
        <w:rPr>
          <w:rFonts w:ascii="Times New Roman" w:hAnsi="Times New Roman" w:cs="Times New Roman"/>
          <w:sz w:val="24"/>
          <w:szCs w:val="24"/>
        </w:rPr>
        <w:t xml:space="preserve"> genetic advance </w:t>
      </w:r>
      <w:r w:rsidR="001C24B7">
        <w:rPr>
          <w:rFonts w:ascii="Times New Roman" w:hAnsi="Times New Roman" w:cs="Times New Roman"/>
          <w:sz w:val="24"/>
          <w:szCs w:val="24"/>
        </w:rPr>
        <w:t xml:space="preserve">for </w:t>
      </w:r>
      <w:r w:rsidR="00EF28AD">
        <w:rPr>
          <w:rFonts w:ascii="Times New Roman" w:hAnsi="Times New Roman" w:cs="Times New Roman"/>
          <w:sz w:val="24"/>
          <w:szCs w:val="24"/>
        </w:rPr>
        <w:t xml:space="preserve">fiber length and G.O.T%. </w:t>
      </w:r>
      <w:r w:rsidR="002A01FF">
        <w:rPr>
          <w:rFonts w:ascii="Times New Roman" w:hAnsi="Times New Roman" w:cs="Times New Roman"/>
          <w:sz w:val="24"/>
          <w:szCs w:val="24"/>
        </w:rPr>
        <w:t>In this study fiber strength showed</w:t>
      </w:r>
      <w:r w:rsidR="002A01FF" w:rsidRPr="002A01FF">
        <w:rPr>
          <w:rFonts w:ascii="Times New Roman" w:hAnsi="Times New Roman" w:cs="Times New Roman"/>
          <w:sz w:val="24"/>
          <w:szCs w:val="24"/>
        </w:rPr>
        <w:t xml:space="preserve"> </w:t>
      </w:r>
      <w:r w:rsidR="002A01FF">
        <w:rPr>
          <w:rFonts w:ascii="Times New Roman" w:hAnsi="Times New Roman" w:cs="Times New Roman"/>
          <w:sz w:val="24"/>
          <w:szCs w:val="24"/>
        </w:rPr>
        <w:t xml:space="preserve">high heritability accomplished with genetic advance. Similar results were supported by </w:t>
      </w:r>
      <w:r w:rsidR="00501849" w:rsidRPr="002A01FF">
        <w:rPr>
          <w:rFonts w:ascii="Times New Roman" w:hAnsi="Times New Roman" w:cs="Times New Roman"/>
          <w:sz w:val="24"/>
          <w:szCs w:val="24"/>
          <w:highlight w:val="yellow"/>
        </w:rPr>
        <w:fldChar w:fldCharType="begin"/>
      </w:r>
      <w:r w:rsidR="002A01FF" w:rsidRPr="002A01FF">
        <w:rPr>
          <w:rFonts w:ascii="Times New Roman" w:hAnsi="Times New Roman" w:cs="Times New Roman"/>
          <w:sz w:val="24"/>
          <w:szCs w:val="24"/>
          <w:highlight w:val="yellow"/>
        </w:rPr>
        <w:instrText xml:space="preserve"> ADDIN EN.CITE &lt;EndNote&gt;&lt;Cite&gt;&lt;Author&gt;Malagouda&lt;/Author&gt;&lt;Year&gt;2014&lt;/Year&gt;&lt;RecNum&gt;264&lt;/RecNum&gt;&lt;DisplayText&gt;(Malagouda, et al. 2014)&lt;/DisplayText&gt;&lt;record&gt;&lt;rec-number&gt;264&lt;/rec-number&gt;&lt;foreign-keys&gt;&lt;key app="EN" db-id="efedts5rsa25xuexsf4xvrxvfsw0a00f25w2"&gt;264&lt;/key&gt;&lt;/foreign-keys&gt;&lt;ref-type name="Journal Article"&gt;17&lt;/ref-type&gt;&lt;contributors&gt;&lt;authors&gt;&lt;author&gt;Malagouda, Patil&lt;/author&gt;&lt;author&gt;Khadi, BM&lt;/author&gt;&lt;author&gt;Basamma, Kumari&lt;/author&gt;&lt;author&gt;Katageri, IS&lt;/author&gt;&lt;/authors&gt;&lt;/contributors&gt;&lt;titles&gt;&lt;title&gt;Genetic Variability and Correlation Analysis for Fibre Quality Traits in Diploid Cotton (Gossypium spp)&lt;/title&gt;&lt;/titles&gt;&lt;dates&gt;&lt;year&gt;2014&lt;/year&gt;&lt;/dates&gt;&lt;urls&gt;&lt;/urls&gt;&lt;/record&gt;&lt;/Cite&gt;&lt;/EndNote&gt;</w:instrText>
      </w:r>
      <w:r w:rsidR="00501849" w:rsidRPr="002A01FF">
        <w:rPr>
          <w:rFonts w:ascii="Times New Roman" w:hAnsi="Times New Roman" w:cs="Times New Roman"/>
          <w:sz w:val="24"/>
          <w:szCs w:val="24"/>
          <w:highlight w:val="yellow"/>
        </w:rPr>
        <w:fldChar w:fldCharType="separate"/>
      </w:r>
      <w:r w:rsidR="002A01FF" w:rsidRPr="002A01FF">
        <w:rPr>
          <w:rFonts w:ascii="Times New Roman" w:hAnsi="Times New Roman" w:cs="Times New Roman"/>
          <w:noProof/>
          <w:sz w:val="24"/>
          <w:szCs w:val="24"/>
          <w:highlight w:val="yellow"/>
        </w:rPr>
        <w:t>(</w:t>
      </w:r>
      <w:hyperlink w:anchor="_ENREF_6" w:tooltip="Malagouda, 2014 #264" w:history="1">
        <w:r w:rsidR="003B6373" w:rsidRPr="002A01FF">
          <w:rPr>
            <w:rFonts w:ascii="Times New Roman" w:hAnsi="Times New Roman" w:cs="Times New Roman"/>
            <w:noProof/>
            <w:sz w:val="24"/>
            <w:szCs w:val="24"/>
            <w:highlight w:val="yellow"/>
          </w:rPr>
          <w:t>Malagouda, et al. 2014</w:t>
        </w:r>
      </w:hyperlink>
      <w:r w:rsidR="002A01FF" w:rsidRPr="002A01FF">
        <w:rPr>
          <w:rFonts w:ascii="Times New Roman" w:hAnsi="Times New Roman" w:cs="Times New Roman"/>
          <w:noProof/>
          <w:sz w:val="24"/>
          <w:szCs w:val="24"/>
          <w:highlight w:val="yellow"/>
        </w:rPr>
        <w:t>)</w:t>
      </w:r>
      <w:r w:rsidR="00501849" w:rsidRPr="002A01FF">
        <w:rPr>
          <w:rFonts w:ascii="Times New Roman" w:hAnsi="Times New Roman" w:cs="Times New Roman"/>
          <w:sz w:val="24"/>
          <w:szCs w:val="24"/>
          <w:highlight w:val="yellow"/>
        </w:rPr>
        <w:fldChar w:fldCharType="end"/>
      </w:r>
      <w:r w:rsidR="00417940">
        <w:rPr>
          <w:rFonts w:ascii="Times New Roman" w:hAnsi="Times New Roman" w:cs="Times New Roman"/>
          <w:sz w:val="24"/>
          <w:szCs w:val="24"/>
        </w:rPr>
        <w:t xml:space="preserve"> who also </w:t>
      </w:r>
      <w:r w:rsidR="00417940" w:rsidRPr="00417940">
        <w:rPr>
          <w:rFonts w:ascii="Times New Roman" w:hAnsi="Times New Roman" w:cs="Times New Roman"/>
          <w:sz w:val="24"/>
          <w:szCs w:val="24"/>
        </w:rPr>
        <w:t xml:space="preserve">reported higher </w:t>
      </w:r>
      <w:r w:rsidR="00417940">
        <w:rPr>
          <w:rFonts w:ascii="Times New Roman" w:hAnsi="Times New Roman" w:cs="Times New Roman"/>
          <w:sz w:val="24"/>
          <w:szCs w:val="24"/>
        </w:rPr>
        <w:t xml:space="preserve">values </w:t>
      </w:r>
      <w:r w:rsidR="00417940" w:rsidRPr="00417940">
        <w:rPr>
          <w:rFonts w:ascii="Times New Roman" w:hAnsi="Times New Roman" w:cs="Times New Roman"/>
          <w:sz w:val="24"/>
          <w:szCs w:val="24"/>
        </w:rPr>
        <w:t>of heritability and genetic advance for</w:t>
      </w:r>
      <w:r w:rsidR="00417940">
        <w:rPr>
          <w:rFonts w:ascii="Times New Roman" w:hAnsi="Times New Roman" w:cs="Times New Roman"/>
          <w:sz w:val="24"/>
          <w:szCs w:val="24"/>
        </w:rPr>
        <w:t xml:space="preserve"> fiber strength</w:t>
      </w:r>
      <w:r w:rsidR="00417940" w:rsidRPr="00417940">
        <w:rPr>
          <w:rFonts w:ascii="Times New Roman" w:hAnsi="Times New Roman" w:cs="Times New Roman"/>
          <w:sz w:val="24"/>
          <w:szCs w:val="24"/>
        </w:rPr>
        <w:t>.</w:t>
      </w:r>
      <w:r w:rsidR="00417940">
        <w:rPr>
          <w:rFonts w:ascii="Times New Roman" w:hAnsi="Times New Roman" w:cs="Times New Roman"/>
          <w:sz w:val="24"/>
          <w:szCs w:val="24"/>
        </w:rPr>
        <w:t xml:space="preserve"> </w:t>
      </w:r>
    </w:p>
    <w:p w14:paraId="7E28BE54" w14:textId="77777777" w:rsidR="003D7229" w:rsidRPr="00686B92" w:rsidRDefault="00A27C0B" w:rsidP="00686B92">
      <w:pPr>
        <w:autoSpaceDE w:val="0"/>
        <w:autoSpaceDN w:val="0"/>
        <w:adjustRightInd w:val="0"/>
        <w:spacing w:after="0" w:line="480" w:lineRule="auto"/>
        <w:jc w:val="both"/>
        <w:rPr>
          <w:rFonts w:ascii="Times New Roman" w:hAnsi="Times New Roman" w:cs="Times New Roman"/>
          <w:sz w:val="24"/>
          <w:szCs w:val="24"/>
        </w:rPr>
      </w:pPr>
      <w:r w:rsidRPr="00703A7B">
        <w:rPr>
          <w:rFonts w:ascii="Times New Roman" w:hAnsi="Times New Roman" w:cs="Times New Roman"/>
          <w:sz w:val="24"/>
          <w:szCs w:val="24"/>
        </w:rPr>
        <w:t xml:space="preserve">Comprehensive knowledge </w:t>
      </w:r>
      <w:r w:rsidR="006E7E46">
        <w:rPr>
          <w:rFonts w:ascii="Times New Roman" w:hAnsi="Times New Roman" w:cs="Times New Roman"/>
          <w:sz w:val="24"/>
          <w:szCs w:val="24"/>
        </w:rPr>
        <w:t>about g</w:t>
      </w:r>
      <w:r w:rsidRPr="00703A7B">
        <w:rPr>
          <w:rFonts w:ascii="Times New Roman" w:hAnsi="Times New Roman" w:cs="Times New Roman"/>
          <w:sz w:val="24"/>
          <w:szCs w:val="24"/>
        </w:rPr>
        <w:t xml:space="preserve">enetic divergence in studied </w:t>
      </w:r>
      <w:r w:rsidR="006E7E46">
        <w:rPr>
          <w:rFonts w:ascii="Times New Roman" w:hAnsi="Times New Roman" w:cs="Times New Roman"/>
          <w:sz w:val="24"/>
          <w:szCs w:val="24"/>
        </w:rPr>
        <w:t xml:space="preserve">material </w:t>
      </w:r>
      <w:r w:rsidRPr="00703A7B">
        <w:rPr>
          <w:rFonts w:ascii="Times New Roman" w:hAnsi="Times New Roman" w:cs="Times New Roman"/>
          <w:sz w:val="24"/>
          <w:szCs w:val="24"/>
        </w:rPr>
        <w:t xml:space="preserve">is prerequisite for utilization and initiation of any breeding program. Therefore, principal component analysis (PCA) was executed to </w:t>
      </w:r>
      <w:r w:rsidR="00703A7B" w:rsidRPr="00703A7B">
        <w:rPr>
          <w:rFonts w:ascii="Times New Roman" w:hAnsi="Times New Roman" w:cs="Times New Roman"/>
          <w:sz w:val="24"/>
          <w:szCs w:val="24"/>
        </w:rPr>
        <w:t>declare</w:t>
      </w:r>
      <w:r w:rsidRPr="00703A7B">
        <w:rPr>
          <w:rFonts w:ascii="Times New Roman" w:hAnsi="Times New Roman" w:cs="Times New Roman"/>
          <w:sz w:val="24"/>
          <w:szCs w:val="24"/>
        </w:rPr>
        <w:t xml:space="preserve"> elite genotypes having diversity for</w:t>
      </w:r>
      <w:r w:rsidR="00F5224A" w:rsidRPr="00703A7B">
        <w:rPr>
          <w:rFonts w:ascii="Times New Roman" w:hAnsi="Times New Roman" w:cs="Times New Roman"/>
          <w:sz w:val="24"/>
          <w:szCs w:val="24"/>
        </w:rPr>
        <w:t xml:space="preserve"> cotton improvement</w:t>
      </w:r>
      <w:r w:rsidR="000B7EFF">
        <w:rPr>
          <w:rFonts w:ascii="Times New Roman" w:hAnsi="Times New Roman" w:cs="Times New Roman"/>
          <w:sz w:val="24"/>
          <w:szCs w:val="24"/>
        </w:rPr>
        <w:t xml:space="preserve"> in future</w:t>
      </w:r>
      <w:r w:rsidR="00F5224A" w:rsidRPr="00703A7B">
        <w:rPr>
          <w:rFonts w:ascii="Times New Roman" w:hAnsi="Times New Roman" w:cs="Times New Roman"/>
          <w:sz w:val="24"/>
          <w:szCs w:val="24"/>
        </w:rPr>
        <w:t xml:space="preserve">. </w:t>
      </w:r>
      <w:r w:rsidR="00703A7B">
        <w:rPr>
          <w:rFonts w:ascii="Times New Roman" w:hAnsi="Times New Roman" w:cs="Times New Roman"/>
          <w:sz w:val="24"/>
          <w:szCs w:val="24"/>
        </w:rPr>
        <w:t xml:space="preserve">This statistical approach is very fruitful tool as it </w:t>
      </w:r>
      <w:r w:rsidR="00155160">
        <w:rPr>
          <w:rFonts w:ascii="Times New Roman" w:hAnsi="Times New Roman" w:cs="Times New Roman"/>
          <w:sz w:val="24"/>
          <w:szCs w:val="24"/>
        </w:rPr>
        <w:t xml:space="preserve">gave reliable information about the selection of parental lines for specific </w:t>
      </w:r>
      <w:r w:rsidR="004A2329">
        <w:rPr>
          <w:rFonts w:ascii="Times New Roman" w:hAnsi="Times New Roman" w:cs="Times New Roman"/>
          <w:sz w:val="24"/>
          <w:szCs w:val="24"/>
        </w:rPr>
        <w:t xml:space="preserve">hybridization program </w:t>
      </w:r>
      <w:r w:rsidR="00501849">
        <w:rPr>
          <w:rFonts w:ascii="Times New Roman" w:hAnsi="Times New Roman" w:cs="Times New Roman"/>
          <w:sz w:val="24"/>
          <w:szCs w:val="24"/>
        </w:rPr>
        <w:fldChar w:fldCharType="begin"/>
      </w:r>
      <w:r w:rsidR="004A2329">
        <w:rPr>
          <w:rFonts w:ascii="Times New Roman" w:hAnsi="Times New Roman" w:cs="Times New Roman"/>
          <w:sz w:val="24"/>
          <w:szCs w:val="24"/>
        </w:rPr>
        <w:instrText xml:space="preserve"> ADDIN EN.CITE &lt;EndNote&gt;&lt;Cite&gt;&lt;Author&gt;Malik&lt;/Author&gt;&lt;Year&gt;2014&lt;/Year&gt;&lt;RecNum&gt;258&lt;/RecNum&gt;&lt;DisplayText&gt;(Malik, et al. 2014)&lt;/DisplayText&gt;&lt;record&gt;&lt;rec-number&gt;258&lt;/rec-number&gt;&lt;foreign-keys&gt;&lt;key app="EN" db-id="efedts5rsa25xuexsf4xvrxvfsw0a00f25w2"&gt;258&lt;/key&gt;&lt;/foreign-keys&gt;&lt;ref-type name="Journal Article"&gt;17&lt;/ref-type&gt;&lt;contributors&gt;&lt;authors&gt;&lt;author&gt;Malik, Shahid Riaz&lt;/author&gt;&lt;author&gt;Shabbir, Ghulam&lt;/author&gt;&lt;author&gt;Zubir, Muhammad&lt;/author&gt;&lt;author&gt;Iqbal, SM&lt;/author&gt;&lt;author&gt;Ali, Asghar&lt;/author&gt;&lt;/authors&gt;&lt;/contributors&gt;&lt;titles&gt;&lt;title&gt;Genetic Diversity Analysis of Morpho-Genetic Traits in Desi Chickpea (Cicer arietinum)&lt;/title&gt;&lt;secondary-title&gt;International Journal of Agriculture and Biology&lt;/secondary-title&gt;&lt;/titles&gt;&lt;periodical&gt;&lt;full-title&gt;International Journal of Agriculture and Biology&lt;/full-title&gt;&lt;/periodical&gt;&lt;pages&gt;956-960&lt;/pages&gt;&lt;volume&gt;16&lt;/volume&gt;&lt;number&gt;5&lt;/number&gt;&lt;dates&gt;&lt;year&gt;2014&lt;/year&gt;&lt;/dates&gt;&lt;isbn&gt;1560-8530&lt;/isbn&gt;&lt;urls&gt;&lt;/urls&gt;&lt;/record&gt;&lt;/Cite&gt;&lt;/EndNote&gt;</w:instrText>
      </w:r>
      <w:r w:rsidR="00501849">
        <w:rPr>
          <w:rFonts w:ascii="Times New Roman" w:hAnsi="Times New Roman" w:cs="Times New Roman"/>
          <w:sz w:val="24"/>
          <w:szCs w:val="24"/>
        </w:rPr>
        <w:fldChar w:fldCharType="separate"/>
      </w:r>
      <w:r w:rsidR="004A2329">
        <w:rPr>
          <w:rFonts w:ascii="Times New Roman" w:hAnsi="Times New Roman" w:cs="Times New Roman"/>
          <w:noProof/>
          <w:sz w:val="24"/>
          <w:szCs w:val="24"/>
        </w:rPr>
        <w:t>(</w:t>
      </w:r>
      <w:hyperlink w:anchor="_ENREF_7" w:tooltip="Malik, 2014 #258" w:history="1">
        <w:r w:rsidR="003B6373">
          <w:rPr>
            <w:rFonts w:ascii="Times New Roman" w:hAnsi="Times New Roman" w:cs="Times New Roman"/>
            <w:noProof/>
            <w:sz w:val="24"/>
            <w:szCs w:val="24"/>
          </w:rPr>
          <w:t>Malik, et al. 2014</w:t>
        </w:r>
      </w:hyperlink>
      <w:r w:rsidR="004A2329">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4A2329">
        <w:rPr>
          <w:rFonts w:ascii="Times New Roman" w:hAnsi="Times New Roman" w:cs="Times New Roman"/>
          <w:sz w:val="24"/>
          <w:szCs w:val="24"/>
        </w:rPr>
        <w:t xml:space="preserve">. </w:t>
      </w:r>
      <w:r w:rsidR="000B7EFF" w:rsidRPr="000B7EFF">
        <w:rPr>
          <w:rFonts w:ascii="Times New Roman" w:hAnsi="Times New Roman" w:cs="Times New Roman"/>
          <w:sz w:val="24"/>
          <w:szCs w:val="24"/>
        </w:rPr>
        <w:t xml:space="preserve">Geographical </w:t>
      </w:r>
      <w:r w:rsidR="000B7EFF">
        <w:rPr>
          <w:rFonts w:ascii="Times New Roman" w:hAnsi="Times New Roman" w:cs="Times New Roman"/>
          <w:sz w:val="24"/>
          <w:szCs w:val="24"/>
        </w:rPr>
        <w:t xml:space="preserve">distribution is not only the single source on which genetic diversity depends, but various other aspects like </w:t>
      </w:r>
      <w:r w:rsidR="000B7EFF" w:rsidRPr="000B7EFF">
        <w:rPr>
          <w:rFonts w:ascii="Times New Roman" w:hAnsi="Times New Roman" w:cs="Times New Roman"/>
          <w:sz w:val="24"/>
          <w:szCs w:val="24"/>
        </w:rPr>
        <w:t>environmental fluctuations, genetic drift or exchange of breeding material</w:t>
      </w:r>
      <w:r w:rsidR="000B7EFF">
        <w:rPr>
          <w:rFonts w:ascii="Times New Roman" w:hAnsi="Times New Roman" w:cs="Times New Roman"/>
          <w:sz w:val="24"/>
          <w:szCs w:val="24"/>
        </w:rPr>
        <w:t xml:space="preserve"> are the source of genetic </w:t>
      </w:r>
      <w:r w:rsidR="00686B92">
        <w:rPr>
          <w:rFonts w:ascii="Times New Roman" w:hAnsi="Times New Roman" w:cs="Times New Roman"/>
          <w:sz w:val="24"/>
          <w:szCs w:val="24"/>
        </w:rPr>
        <w:t xml:space="preserve">variation </w:t>
      </w:r>
      <w:r w:rsidR="00501849">
        <w:rPr>
          <w:rFonts w:ascii="Times New Roman" w:hAnsi="Times New Roman" w:cs="Times New Roman"/>
          <w:sz w:val="24"/>
          <w:szCs w:val="24"/>
        </w:rPr>
        <w:fldChar w:fldCharType="begin"/>
      </w:r>
      <w:r w:rsidR="00686B92">
        <w:rPr>
          <w:rFonts w:ascii="Times New Roman" w:hAnsi="Times New Roman" w:cs="Times New Roman"/>
          <w:sz w:val="24"/>
          <w:szCs w:val="24"/>
        </w:rPr>
        <w:instrText xml:space="preserve"> ADDIN EN.CITE &lt;EndNote&gt;&lt;Cite&gt;&lt;Author&gt;Bates&lt;/Author&gt;&lt;Year&gt;1973&lt;/Year&gt;&lt;RecNum&gt;259&lt;/RecNum&gt;&lt;DisplayText&gt;(Bates, et al. 1973)&lt;/DisplayText&gt;&lt;record&gt;&lt;rec-number&gt;259&lt;/rec-number&gt;&lt;foreign-keys&gt;&lt;key app="EN" db-id="efedts5rsa25xuexsf4xvrxvfsw0a00f25w2"&gt;259&lt;/key&gt;&lt;/foreign-keys&gt;&lt;ref-type name="Journal Article"&gt;17&lt;/ref-type&gt;&lt;contributors&gt;&lt;authors&gt;&lt;author&gt;Bates, LS&lt;/author&gt;&lt;author&gt;Waldren, RP&lt;/author&gt;&lt;author&gt;Teare, ID&lt;/author&gt;&lt;/authors&gt;&lt;/contributors&gt;&lt;titles&gt;&lt;title&gt;Rapid determination of free proline for water-stress studies&lt;/title&gt;&lt;secondary-title&gt;Plant and soil&lt;/secondary-title&gt;&lt;/titles&gt;&lt;periodical&gt;&lt;full-title&gt;Plant and soil&lt;/full-title&gt;&lt;/periodical&gt;&lt;pages&gt;205-207&lt;/pages&gt;&lt;volume&gt;39&lt;/volume&gt;&lt;number&gt;1&lt;/number&gt;&lt;dates&gt;&lt;year&gt;1973&lt;/year&gt;&lt;/dates&gt;&lt;isbn&gt;0032-079X&lt;/isbn&gt;&lt;urls&gt;&lt;/urls&gt;&lt;/record&gt;&lt;/Cite&gt;&lt;/EndNote&gt;</w:instrText>
      </w:r>
      <w:r w:rsidR="00501849">
        <w:rPr>
          <w:rFonts w:ascii="Times New Roman" w:hAnsi="Times New Roman" w:cs="Times New Roman"/>
          <w:sz w:val="24"/>
          <w:szCs w:val="24"/>
        </w:rPr>
        <w:fldChar w:fldCharType="separate"/>
      </w:r>
      <w:r w:rsidR="00686B92">
        <w:rPr>
          <w:rFonts w:ascii="Times New Roman" w:hAnsi="Times New Roman" w:cs="Times New Roman"/>
          <w:noProof/>
          <w:sz w:val="24"/>
          <w:szCs w:val="24"/>
        </w:rPr>
        <w:t>(</w:t>
      </w:r>
      <w:hyperlink w:anchor="_ENREF_1" w:tooltip="Bates, 1973 #259" w:history="1">
        <w:r w:rsidR="003B6373">
          <w:rPr>
            <w:rFonts w:ascii="Times New Roman" w:hAnsi="Times New Roman" w:cs="Times New Roman"/>
            <w:noProof/>
            <w:sz w:val="24"/>
            <w:szCs w:val="24"/>
          </w:rPr>
          <w:t>Bates, et al. 1973</w:t>
        </w:r>
      </w:hyperlink>
      <w:r w:rsidR="00686B92">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0B7EFF">
        <w:rPr>
          <w:rFonts w:ascii="Times New Roman" w:hAnsi="Times New Roman" w:cs="Times New Roman"/>
          <w:sz w:val="24"/>
          <w:szCs w:val="24"/>
        </w:rPr>
        <w:t xml:space="preserve">. </w:t>
      </w:r>
      <w:r w:rsidR="006812A6">
        <w:rPr>
          <w:rFonts w:ascii="Times New Roman" w:hAnsi="Times New Roman" w:cs="Times New Roman"/>
          <w:sz w:val="24"/>
          <w:szCs w:val="24"/>
        </w:rPr>
        <w:t xml:space="preserve">Scatter plot </w:t>
      </w:r>
      <w:proofErr w:type="gramStart"/>
      <w:r w:rsidR="006812A6" w:rsidRPr="006812A6">
        <w:rPr>
          <w:rFonts w:ascii="Times New Roman" w:hAnsi="Times New Roman" w:cs="Times New Roman"/>
          <w:color w:val="FF0000"/>
          <w:sz w:val="24"/>
          <w:szCs w:val="24"/>
        </w:rPr>
        <w:t>( Fig</w:t>
      </w:r>
      <w:proofErr w:type="gramEnd"/>
      <w:r w:rsidR="006812A6" w:rsidRPr="006812A6">
        <w:rPr>
          <w:rFonts w:ascii="Times New Roman" w:hAnsi="Times New Roman" w:cs="Times New Roman"/>
          <w:color w:val="FF0000"/>
          <w:sz w:val="24"/>
          <w:szCs w:val="24"/>
        </w:rPr>
        <w:t xml:space="preserve"> 2)</w:t>
      </w:r>
      <w:r w:rsidR="006812A6">
        <w:rPr>
          <w:rFonts w:ascii="Times New Roman" w:hAnsi="Times New Roman" w:cs="Times New Roman"/>
          <w:sz w:val="24"/>
          <w:szCs w:val="24"/>
        </w:rPr>
        <w:t xml:space="preserve"> in PCA depicted genetically dissimilar genotypes through scattering pattern. All the scattered genotypes in scatter plot illustrated existence of significant amount </w:t>
      </w:r>
      <w:r w:rsidR="00B97C6B">
        <w:rPr>
          <w:rFonts w:ascii="Times New Roman" w:hAnsi="Times New Roman" w:cs="Times New Roman"/>
          <w:sz w:val="24"/>
          <w:szCs w:val="24"/>
        </w:rPr>
        <w:t xml:space="preserve">of genetic divergence. Genotypes closer to base of the scatter plot showed no </w:t>
      </w:r>
      <w:r w:rsidR="00B97C6B">
        <w:rPr>
          <w:rFonts w:ascii="Times New Roman" w:hAnsi="Times New Roman" w:cs="Times New Roman"/>
          <w:sz w:val="24"/>
          <w:szCs w:val="24"/>
        </w:rPr>
        <w:lastRenderedPageBreak/>
        <w:t xml:space="preserve">or litter amount of genetic difference and genotypes far from base depicted more genetic difference, therefore, these genotypes </w:t>
      </w:r>
      <w:r w:rsidR="00354AA1">
        <w:rPr>
          <w:rFonts w:ascii="Times New Roman" w:hAnsi="Times New Roman" w:cs="Times New Roman"/>
          <w:sz w:val="24"/>
          <w:szCs w:val="24"/>
        </w:rPr>
        <w:t xml:space="preserve">could be </w:t>
      </w:r>
      <w:r w:rsidR="00971770">
        <w:rPr>
          <w:rFonts w:ascii="Times New Roman" w:hAnsi="Times New Roman" w:cs="Times New Roman"/>
          <w:sz w:val="24"/>
          <w:szCs w:val="24"/>
        </w:rPr>
        <w:t xml:space="preserve">considered as </w:t>
      </w:r>
      <w:r w:rsidR="00354AA1">
        <w:rPr>
          <w:rFonts w:ascii="Times New Roman" w:hAnsi="Times New Roman" w:cs="Times New Roman"/>
          <w:sz w:val="24"/>
          <w:szCs w:val="24"/>
        </w:rPr>
        <w:t>source of broadening the genetic base of cotton through breeding scheme</w:t>
      </w:r>
      <w:r w:rsidR="00501849">
        <w:rPr>
          <w:rFonts w:ascii="Times New Roman" w:hAnsi="Times New Roman" w:cs="Times New Roman"/>
          <w:sz w:val="24"/>
          <w:szCs w:val="24"/>
        </w:rPr>
        <w:fldChar w:fldCharType="begin"/>
      </w:r>
      <w:r w:rsidR="00354AA1">
        <w:rPr>
          <w:rFonts w:ascii="Times New Roman" w:hAnsi="Times New Roman" w:cs="Times New Roman"/>
          <w:sz w:val="24"/>
          <w:szCs w:val="24"/>
        </w:rPr>
        <w:instrText xml:space="preserve"> ADDIN EN.CITE &lt;EndNote&gt;&lt;Cite&gt;&lt;Author&gt;Sakhi&lt;/Author&gt;&lt;Year&gt;2014&lt;/Year&gt;&lt;RecNum&gt;261&lt;/RecNum&gt;&lt;DisplayText&gt;(Sakhi, et al. 2014)&lt;/DisplayText&gt;&lt;record&gt;&lt;rec-number&gt;261&lt;/rec-number&gt;&lt;foreign-keys&gt;&lt;key app="EN" db-id="efedts5rsa25xuexsf4xvrxvfsw0a00f25w2"&gt;261&lt;/key&gt;&lt;/foreign-keys&gt;&lt;ref-type name="Journal Article"&gt;17&lt;/ref-type&gt;&lt;contributors&gt;&lt;authors&gt;&lt;author&gt;Sakhi, Shazia&lt;/author&gt;&lt;author&gt;ur Rehman, Shafiq&lt;/author&gt;&lt;author&gt;Okuno, Kazutoshi&lt;/author&gt;&lt;author&gt;Shahzad, Armaghan&lt;/author&gt;&lt;author&gt;Jamil, Mohammad&lt;/author&gt;&lt;/authors&gt;&lt;/contributors&gt;&lt;titles&gt;&lt;title&gt;Evaluation of Sorghum (Sorghum bicolor) Core Collection for Drought Tolerance: Pollen Fertility and Mean Performance of Yield Traits and Its Components at Reproductive Stage&lt;/title&gt;&lt;secondary-title&gt;International Journal of Agriculture and Biology&lt;/secondary-title&gt;&lt;/titles&gt;&lt;periodical&gt;&lt;full-title&gt;International Journal of Agriculture and Biology&lt;/full-title&gt;&lt;/periodical&gt;&lt;pages&gt;251-260&lt;/pages&gt;&lt;volume&gt;16&lt;/volume&gt;&lt;number&gt;2&lt;/number&gt;&lt;dates&gt;&lt;year&gt;2014&lt;/year&gt;&lt;/dates&gt;&lt;isbn&gt;1560-8530&lt;/isbn&gt;&lt;urls&gt;&lt;/urls&gt;&lt;/record&gt;&lt;/Cite&gt;&lt;/EndNote&gt;</w:instrText>
      </w:r>
      <w:r w:rsidR="00501849">
        <w:rPr>
          <w:rFonts w:ascii="Times New Roman" w:hAnsi="Times New Roman" w:cs="Times New Roman"/>
          <w:sz w:val="24"/>
          <w:szCs w:val="24"/>
        </w:rPr>
        <w:fldChar w:fldCharType="separate"/>
      </w:r>
      <w:r w:rsidR="00354AA1">
        <w:rPr>
          <w:rFonts w:ascii="Times New Roman" w:hAnsi="Times New Roman" w:cs="Times New Roman"/>
          <w:noProof/>
          <w:sz w:val="24"/>
          <w:szCs w:val="24"/>
        </w:rPr>
        <w:t>(</w:t>
      </w:r>
      <w:hyperlink w:anchor="_ENREF_10" w:tooltip="Sakhi, 2014 #261" w:history="1">
        <w:r w:rsidR="003B6373">
          <w:rPr>
            <w:rFonts w:ascii="Times New Roman" w:hAnsi="Times New Roman" w:cs="Times New Roman"/>
            <w:noProof/>
            <w:sz w:val="24"/>
            <w:szCs w:val="24"/>
          </w:rPr>
          <w:t>Sakhi, et al. 2014</w:t>
        </w:r>
      </w:hyperlink>
      <w:r w:rsidR="00354AA1">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354AA1">
        <w:rPr>
          <w:rFonts w:ascii="Times New Roman" w:hAnsi="Times New Roman" w:cs="Times New Roman"/>
          <w:sz w:val="24"/>
          <w:szCs w:val="24"/>
        </w:rPr>
        <w:t xml:space="preserve">. </w:t>
      </w:r>
    </w:p>
    <w:p w14:paraId="7C1A90CD" w14:textId="77777777" w:rsidR="00CB4B96" w:rsidRPr="00867988" w:rsidRDefault="00867988" w:rsidP="003B6373">
      <w:pPr>
        <w:spacing w:line="480" w:lineRule="auto"/>
        <w:jc w:val="both"/>
        <w:rPr>
          <w:rFonts w:ascii="Times New Roman" w:hAnsi="Times New Roman" w:cs="Times New Roman"/>
          <w:sz w:val="24"/>
          <w:szCs w:val="24"/>
        </w:rPr>
      </w:pPr>
      <w:r w:rsidRPr="00867988">
        <w:rPr>
          <w:rFonts w:ascii="Times New Roman" w:hAnsi="Times New Roman" w:cs="Times New Roman"/>
          <w:sz w:val="24"/>
          <w:szCs w:val="24"/>
        </w:rPr>
        <w:t xml:space="preserve">Factor </w:t>
      </w:r>
      <w:r>
        <w:rPr>
          <w:rFonts w:ascii="Times New Roman" w:hAnsi="Times New Roman" w:cs="Times New Roman"/>
          <w:sz w:val="24"/>
          <w:szCs w:val="24"/>
        </w:rPr>
        <w:t xml:space="preserve">loading method or cosine values in PCA </w:t>
      </w:r>
      <w:r w:rsidR="00971770">
        <w:rPr>
          <w:rFonts w:ascii="Times New Roman" w:hAnsi="Times New Roman" w:cs="Times New Roman"/>
          <w:sz w:val="24"/>
          <w:szCs w:val="24"/>
        </w:rPr>
        <w:t xml:space="preserve">also </w:t>
      </w:r>
      <w:r>
        <w:rPr>
          <w:rFonts w:ascii="Times New Roman" w:hAnsi="Times New Roman" w:cs="Times New Roman"/>
          <w:sz w:val="24"/>
          <w:szCs w:val="24"/>
        </w:rPr>
        <w:t xml:space="preserve">determines </w:t>
      </w:r>
      <w:r w:rsidR="00971770">
        <w:rPr>
          <w:rFonts w:ascii="Times New Roman" w:hAnsi="Times New Roman" w:cs="Times New Roman"/>
          <w:sz w:val="24"/>
          <w:szCs w:val="24"/>
        </w:rPr>
        <w:t>the extraordinary performance of attributes and genotypes. Genotypes or characters with higher scores of 1</w:t>
      </w:r>
      <w:r w:rsidR="00971770" w:rsidRPr="00971770">
        <w:rPr>
          <w:rFonts w:ascii="Times New Roman" w:hAnsi="Times New Roman" w:cs="Times New Roman"/>
          <w:sz w:val="24"/>
          <w:szCs w:val="24"/>
          <w:vertAlign w:val="superscript"/>
        </w:rPr>
        <w:t>st</w:t>
      </w:r>
      <w:r w:rsidR="003B6373">
        <w:rPr>
          <w:rFonts w:ascii="Times New Roman" w:hAnsi="Times New Roman" w:cs="Times New Roman"/>
          <w:sz w:val="24"/>
          <w:szCs w:val="24"/>
        </w:rPr>
        <w:t xml:space="preserve"> p</w:t>
      </w:r>
      <w:r w:rsidR="00971770">
        <w:rPr>
          <w:rFonts w:ascii="Times New Roman" w:hAnsi="Times New Roman" w:cs="Times New Roman"/>
          <w:sz w:val="24"/>
          <w:szCs w:val="24"/>
        </w:rPr>
        <w:t>rinciple component (PC) and lower scores of 2</w:t>
      </w:r>
      <w:r w:rsidR="00971770" w:rsidRPr="00971770">
        <w:rPr>
          <w:rFonts w:ascii="Times New Roman" w:hAnsi="Times New Roman" w:cs="Times New Roman"/>
          <w:sz w:val="24"/>
          <w:szCs w:val="24"/>
          <w:vertAlign w:val="superscript"/>
        </w:rPr>
        <w:t>nd</w:t>
      </w:r>
      <w:r w:rsidR="00971770">
        <w:rPr>
          <w:rFonts w:ascii="Times New Roman" w:hAnsi="Times New Roman" w:cs="Times New Roman"/>
          <w:sz w:val="24"/>
          <w:szCs w:val="24"/>
        </w:rPr>
        <w:t xml:space="preserve"> </w:t>
      </w:r>
      <w:r w:rsidR="003B6373">
        <w:rPr>
          <w:rFonts w:ascii="Times New Roman" w:hAnsi="Times New Roman" w:cs="Times New Roman"/>
          <w:sz w:val="24"/>
          <w:szCs w:val="24"/>
        </w:rPr>
        <w:t>p</w:t>
      </w:r>
      <w:r w:rsidR="00971770">
        <w:rPr>
          <w:rFonts w:ascii="Times New Roman" w:hAnsi="Times New Roman" w:cs="Times New Roman"/>
          <w:sz w:val="24"/>
          <w:szCs w:val="24"/>
        </w:rPr>
        <w:t>rinciple component (PC) called as elite and extraordinary performing genotypes or attributes. Whereas, genotypes or traits containing minimum values of 1</w:t>
      </w:r>
      <w:r w:rsidR="00971770" w:rsidRPr="00971770">
        <w:rPr>
          <w:rFonts w:ascii="Times New Roman" w:hAnsi="Times New Roman" w:cs="Times New Roman"/>
          <w:sz w:val="24"/>
          <w:szCs w:val="24"/>
          <w:vertAlign w:val="superscript"/>
        </w:rPr>
        <w:t>st</w:t>
      </w:r>
      <w:r w:rsidR="00971770">
        <w:rPr>
          <w:rFonts w:ascii="Times New Roman" w:hAnsi="Times New Roman" w:cs="Times New Roman"/>
          <w:sz w:val="24"/>
          <w:szCs w:val="24"/>
        </w:rPr>
        <w:t xml:space="preserve"> Principle component (PC) and maximum </w:t>
      </w:r>
      <w:r w:rsidR="003B6373">
        <w:rPr>
          <w:rFonts w:ascii="Times New Roman" w:hAnsi="Times New Roman" w:cs="Times New Roman"/>
          <w:sz w:val="24"/>
          <w:szCs w:val="24"/>
        </w:rPr>
        <w:t xml:space="preserve">values </w:t>
      </w:r>
      <w:r w:rsidR="00971770">
        <w:rPr>
          <w:rFonts w:ascii="Times New Roman" w:hAnsi="Times New Roman" w:cs="Times New Roman"/>
          <w:sz w:val="24"/>
          <w:szCs w:val="24"/>
        </w:rPr>
        <w:t>of 2</w:t>
      </w:r>
      <w:r w:rsidR="00971770" w:rsidRPr="00971770">
        <w:rPr>
          <w:rFonts w:ascii="Times New Roman" w:hAnsi="Times New Roman" w:cs="Times New Roman"/>
          <w:sz w:val="24"/>
          <w:szCs w:val="24"/>
          <w:vertAlign w:val="superscript"/>
        </w:rPr>
        <w:t>nd</w:t>
      </w:r>
      <w:r w:rsidR="00971770">
        <w:rPr>
          <w:rFonts w:ascii="Times New Roman" w:hAnsi="Times New Roman" w:cs="Times New Roman"/>
          <w:sz w:val="24"/>
          <w:szCs w:val="24"/>
        </w:rPr>
        <w:t xml:space="preserve"> Principle component (PC)</w:t>
      </w:r>
      <w:r w:rsidR="003B6373">
        <w:rPr>
          <w:rFonts w:ascii="Times New Roman" w:hAnsi="Times New Roman" w:cs="Times New Roman"/>
          <w:sz w:val="24"/>
          <w:szCs w:val="24"/>
        </w:rPr>
        <w:t xml:space="preserve"> cannot be regarded as diversified and important in breeding programs </w:t>
      </w:r>
      <w:r w:rsidR="00501849">
        <w:rPr>
          <w:rFonts w:ascii="Times New Roman" w:hAnsi="Times New Roman" w:cs="Times New Roman"/>
          <w:sz w:val="24"/>
          <w:szCs w:val="24"/>
        </w:rPr>
        <w:fldChar w:fldCharType="begin"/>
      </w:r>
      <w:r w:rsidR="003B6373">
        <w:rPr>
          <w:rFonts w:ascii="Times New Roman" w:hAnsi="Times New Roman" w:cs="Times New Roman"/>
          <w:sz w:val="24"/>
          <w:szCs w:val="24"/>
        </w:rPr>
        <w:instrText xml:space="preserve"> ADDIN EN.CITE &lt;EndNote&gt;&lt;Cite&gt;&lt;Author&gt;Khodarahmpour&lt;/Author&gt;&lt;Year&gt;2010&lt;/Year&gt;&lt;RecNum&gt;265&lt;/RecNum&gt;&lt;DisplayText&gt;(Khodarahmpour, et al. 2010)&lt;/DisplayText&gt;&lt;record&gt;&lt;rec-number&gt;265&lt;/rec-number&gt;&lt;foreign-keys&gt;&lt;key app="EN" db-id="efedts5rsa25xuexsf4xvrxvfsw0a00f25w2"&gt;265&lt;/key&gt;&lt;/foreign-keys&gt;&lt;ref-type name="Journal Article"&gt;17&lt;/ref-type&gt;&lt;contributors&gt;&lt;authors&gt;&lt;author&gt;Khodarahmpour, Z&lt;/author&gt;&lt;author&gt;Choukan, R&lt;/author&gt;&lt;author&gt;Bihamta, MR&lt;/author&gt;&lt;author&gt;Majidi Hervan, E&lt;/author&gt;&lt;/authors&gt;&lt;/contributors&gt;&lt;titles&gt;&lt;title&gt;Determination of the best heat stress tolerance indices in maize (Zea mays L.) inbred lines and hybrids under Khuzestan Province conditions&lt;/title&gt;&lt;secondary-title&gt;Journal of Agricultural Science and Technology&lt;/secondary-title&gt;&lt;/titles&gt;&lt;periodical&gt;&lt;full-title&gt;Journal of Agricultural Science and Technology&lt;/full-title&gt;&lt;/periodical&gt;&lt;pages&gt;111-121&lt;/pages&gt;&lt;volume&gt;13&lt;/volume&gt;&lt;dates&gt;&lt;year&gt;2010&lt;/year&gt;&lt;/dates&gt;&lt;urls&gt;&lt;/urls&gt;&lt;/record&gt;&lt;/Cite&gt;&lt;/EndNote&gt;</w:instrText>
      </w:r>
      <w:r w:rsidR="00501849">
        <w:rPr>
          <w:rFonts w:ascii="Times New Roman" w:hAnsi="Times New Roman" w:cs="Times New Roman"/>
          <w:sz w:val="24"/>
          <w:szCs w:val="24"/>
        </w:rPr>
        <w:fldChar w:fldCharType="separate"/>
      </w:r>
      <w:r w:rsidR="003B6373">
        <w:rPr>
          <w:rFonts w:ascii="Times New Roman" w:hAnsi="Times New Roman" w:cs="Times New Roman"/>
          <w:noProof/>
          <w:sz w:val="24"/>
          <w:szCs w:val="24"/>
        </w:rPr>
        <w:t>(</w:t>
      </w:r>
      <w:hyperlink w:anchor="_ENREF_5" w:tooltip="Khodarahmpour, 2010 #265" w:history="1">
        <w:r w:rsidR="003B6373">
          <w:rPr>
            <w:rFonts w:ascii="Times New Roman" w:hAnsi="Times New Roman" w:cs="Times New Roman"/>
            <w:noProof/>
            <w:sz w:val="24"/>
            <w:szCs w:val="24"/>
          </w:rPr>
          <w:t>Khodarahmpour, et al. 2010</w:t>
        </w:r>
      </w:hyperlink>
      <w:r w:rsidR="003B6373">
        <w:rPr>
          <w:rFonts w:ascii="Times New Roman" w:hAnsi="Times New Roman" w:cs="Times New Roman"/>
          <w:noProof/>
          <w:sz w:val="24"/>
          <w:szCs w:val="24"/>
        </w:rPr>
        <w:t>)</w:t>
      </w:r>
      <w:r w:rsidR="00501849">
        <w:rPr>
          <w:rFonts w:ascii="Times New Roman" w:hAnsi="Times New Roman" w:cs="Times New Roman"/>
          <w:sz w:val="24"/>
          <w:szCs w:val="24"/>
        </w:rPr>
        <w:fldChar w:fldCharType="end"/>
      </w:r>
      <w:r w:rsidR="003B6373">
        <w:rPr>
          <w:rFonts w:ascii="Times New Roman" w:hAnsi="Times New Roman" w:cs="Times New Roman"/>
          <w:sz w:val="24"/>
          <w:szCs w:val="24"/>
        </w:rPr>
        <w:t xml:space="preserve">. </w:t>
      </w:r>
    </w:p>
    <w:p w14:paraId="7B6086E7" w14:textId="77777777" w:rsidR="00CB4B96" w:rsidRDefault="00CB4B96" w:rsidP="00520728">
      <w:pPr>
        <w:rPr>
          <w:rFonts w:ascii="Times New Roman" w:hAnsi="Times New Roman" w:cs="Times New Roman"/>
          <w:b/>
          <w:sz w:val="24"/>
          <w:szCs w:val="24"/>
        </w:rPr>
      </w:pPr>
    </w:p>
    <w:p w14:paraId="41243CAF" w14:textId="77777777" w:rsidR="003D7229" w:rsidRDefault="003D7229" w:rsidP="003D7229">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638EDA7" w14:textId="77777777" w:rsidR="003B6373" w:rsidRPr="003B6373" w:rsidRDefault="00501849" w:rsidP="003B6373">
      <w:pPr>
        <w:spacing w:line="240" w:lineRule="auto"/>
        <w:rPr>
          <w:rFonts w:ascii="Calibri" w:hAnsi="Calibri" w:cs="Times New Roman"/>
          <w:b/>
          <w:noProof/>
          <w:szCs w:val="24"/>
        </w:rPr>
      </w:pPr>
      <w:r>
        <w:rPr>
          <w:rFonts w:ascii="Times New Roman" w:hAnsi="Times New Roman" w:cs="Times New Roman"/>
          <w:b/>
          <w:sz w:val="24"/>
          <w:szCs w:val="24"/>
        </w:rPr>
        <w:fldChar w:fldCharType="begin"/>
      </w:r>
      <w:r w:rsidR="008A287B">
        <w:rPr>
          <w:rFonts w:ascii="Times New Roman" w:hAnsi="Times New Roman" w:cs="Times New Roman"/>
          <w:b/>
          <w:sz w:val="24"/>
          <w:szCs w:val="24"/>
        </w:rPr>
        <w:instrText xml:space="preserve"> ADDIN EN.REFLIST </w:instrText>
      </w:r>
      <w:r>
        <w:rPr>
          <w:rFonts w:ascii="Times New Roman" w:hAnsi="Times New Roman" w:cs="Times New Roman"/>
          <w:b/>
          <w:sz w:val="24"/>
          <w:szCs w:val="24"/>
        </w:rPr>
        <w:fldChar w:fldCharType="separate"/>
      </w:r>
      <w:bookmarkStart w:id="0" w:name="_ENREF_1"/>
      <w:r w:rsidR="003B6373" w:rsidRPr="003B6373">
        <w:rPr>
          <w:rFonts w:ascii="Calibri" w:hAnsi="Calibri" w:cs="Times New Roman"/>
          <w:b/>
          <w:noProof/>
          <w:szCs w:val="24"/>
        </w:rPr>
        <w:t>Bates, LS, RP Waldren, and ID Teare</w:t>
      </w:r>
    </w:p>
    <w:p w14:paraId="7101DE9B"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1973</w:t>
      </w:r>
      <w:r w:rsidRPr="003B6373">
        <w:rPr>
          <w:rFonts w:ascii="Calibri" w:hAnsi="Calibri" w:cs="Times New Roman"/>
          <w:b/>
          <w:noProof/>
          <w:szCs w:val="24"/>
        </w:rPr>
        <w:tab/>
        <w:t>Rapid determination of free proline for water-stress studies. Plant and soil 39(1):205-207.</w:t>
      </w:r>
      <w:bookmarkEnd w:id="0"/>
    </w:p>
    <w:p w14:paraId="6FC5D053" w14:textId="77777777" w:rsidR="003B6373" w:rsidRPr="003B6373" w:rsidRDefault="003B6373" w:rsidP="003B6373">
      <w:pPr>
        <w:spacing w:line="240" w:lineRule="auto"/>
        <w:rPr>
          <w:rFonts w:ascii="Calibri" w:hAnsi="Calibri" w:cs="Times New Roman"/>
          <w:b/>
          <w:noProof/>
          <w:szCs w:val="24"/>
        </w:rPr>
      </w:pPr>
      <w:bookmarkStart w:id="1" w:name="_ENREF_2"/>
      <w:r w:rsidRPr="003B6373">
        <w:rPr>
          <w:rFonts w:ascii="Calibri" w:hAnsi="Calibri" w:cs="Times New Roman"/>
          <w:b/>
          <w:noProof/>
          <w:szCs w:val="24"/>
        </w:rPr>
        <w:t>Bilal, Muhammad, et al.</w:t>
      </w:r>
    </w:p>
    <w:p w14:paraId="12D5EF46"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2015</w:t>
      </w:r>
      <w:r w:rsidRPr="003B6373">
        <w:rPr>
          <w:rFonts w:ascii="Calibri" w:hAnsi="Calibri" w:cs="Times New Roman"/>
          <w:b/>
          <w:noProof/>
          <w:szCs w:val="24"/>
        </w:rPr>
        <w:tab/>
        <w:t>Evaluation of wheat genotypes for drought tolerance. JOURNAL OF GREEN PHYSIOLOGY, GENETICS AND GENOMICS 1.</w:t>
      </w:r>
      <w:bookmarkEnd w:id="1"/>
    </w:p>
    <w:p w14:paraId="3449124B" w14:textId="77777777" w:rsidR="003B6373" w:rsidRPr="003B6373" w:rsidRDefault="003B6373" w:rsidP="003B6373">
      <w:pPr>
        <w:spacing w:line="240" w:lineRule="auto"/>
        <w:rPr>
          <w:rFonts w:ascii="Calibri" w:hAnsi="Calibri" w:cs="Times New Roman"/>
          <w:b/>
          <w:noProof/>
          <w:szCs w:val="24"/>
        </w:rPr>
      </w:pPr>
      <w:bookmarkStart w:id="2" w:name="_ENREF_3"/>
      <w:r w:rsidRPr="003B6373">
        <w:rPr>
          <w:rFonts w:ascii="Calibri" w:hAnsi="Calibri" w:cs="Times New Roman"/>
          <w:b/>
          <w:noProof/>
          <w:szCs w:val="24"/>
        </w:rPr>
        <w:t>Gulnaz, SAIMA, et al.</w:t>
      </w:r>
    </w:p>
    <w:p w14:paraId="724F941F"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2012</w:t>
      </w:r>
      <w:r w:rsidRPr="003B6373">
        <w:rPr>
          <w:rFonts w:ascii="Calibri" w:hAnsi="Calibri" w:cs="Times New Roman"/>
          <w:b/>
          <w:noProof/>
          <w:szCs w:val="24"/>
        </w:rPr>
        <w:tab/>
        <w:t>Genetic evaluation of spring wheat (Triticum aestivum L.) germplasm for yield and seedling vigor traits. J. Agric. Soc. Sci 8:123-128.</w:t>
      </w:r>
      <w:bookmarkEnd w:id="2"/>
    </w:p>
    <w:p w14:paraId="71F25109" w14:textId="77777777" w:rsidR="003B6373" w:rsidRPr="003B6373" w:rsidRDefault="003B6373" w:rsidP="003B6373">
      <w:pPr>
        <w:spacing w:line="240" w:lineRule="auto"/>
        <w:rPr>
          <w:rFonts w:ascii="Calibri" w:hAnsi="Calibri" w:cs="Times New Roman"/>
          <w:b/>
          <w:noProof/>
          <w:szCs w:val="24"/>
        </w:rPr>
      </w:pPr>
      <w:bookmarkStart w:id="3" w:name="_ENREF_4"/>
      <w:r w:rsidRPr="003B6373">
        <w:rPr>
          <w:rFonts w:ascii="Calibri" w:hAnsi="Calibri" w:cs="Times New Roman"/>
          <w:b/>
          <w:noProof/>
          <w:szCs w:val="24"/>
        </w:rPr>
        <w:t>Jinbao, YAO, et al.</w:t>
      </w:r>
    </w:p>
    <w:p w14:paraId="781BB622"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2014</w:t>
      </w:r>
      <w:r w:rsidRPr="003B6373">
        <w:rPr>
          <w:rFonts w:ascii="Calibri" w:hAnsi="Calibri" w:cs="Times New Roman"/>
          <w:b/>
          <w:noProof/>
          <w:szCs w:val="24"/>
        </w:rPr>
        <w:tab/>
        <w:t>Inheritance of Graın Yield and Its Correlation with Yield Components In Bread Wheat (Triticum aestivum L.). Turkish Journal Of Field Crops 19(2):169-174.</w:t>
      </w:r>
      <w:bookmarkEnd w:id="3"/>
    </w:p>
    <w:p w14:paraId="5A273DE5" w14:textId="77777777" w:rsidR="003B6373" w:rsidRPr="003B6373" w:rsidRDefault="003B6373" w:rsidP="003B6373">
      <w:pPr>
        <w:spacing w:line="240" w:lineRule="auto"/>
        <w:rPr>
          <w:rFonts w:ascii="Calibri" w:hAnsi="Calibri" w:cs="Times New Roman"/>
          <w:b/>
          <w:noProof/>
          <w:szCs w:val="24"/>
        </w:rPr>
      </w:pPr>
      <w:bookmarkStart w:id="4" w:name="_ENREF_5"/>
      <w:r w:rsidRPr="003B6373">
        <w:rPr>
          <w:rFonts w:ascii="Calibri" w:hAnsi="Calibri" w:cs="Times New Roman"/>
          <w:b/>
          <w:noProof/>
          <w:szCs w:val="24"/>
        </w:rPr>
        <w:t>Khodarahmpour, Z, et al.</w:t>
      </w:r>
    </w:p>
    <w:p w14:paraId="2E7E6AA9"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2010</w:t>
      </w:r>
      <w:r w:rsidRPr="003B6373">
        <w:rPr>
          <w:rFonts w:ascii="Calibri" w:hAnsi="Calibri" w:cs="Times New Roman"/>
          <w:b/>
          <w:noProof/>
          <w:szCs w:val="24"/>
        </w:rPr>
        <w:tab/>
        <w:t>Determination of the best heat stress tolerance indices in maize (Zea mays L.) inbred lines and hybrids under Khuzestan Province conditions. Journal of Agricultural Science and Technology 13:111-121.</w:t>
      </w:r>
      <w:bookmarkEnd w:id="4"/>
    </w:p>
    <w:p w14:paraId="42CEA186" w14:textId="77777777" w:rsidR="003B6373" w:rsidRPr="003B6373" w:rsidRDefault="003B6373" w:rsidP="003B6373">
      <w:pPr>
        <w:spacing w:line="240" w:lineRule="auto"/>
        <w:rPr>
          <w:rFonts w:ascii="Calibri" w:hAnsi="Calibri" w:cs="Times New Roman"/>
          <w:b/>
          <w:noProof/>
          <w:szCs w:val="24"/>
        </w:rPr>
      </w:pPr>
      <w:bookmarkStart w:id="5" w:name="_ENREF_6"/>
      <w:r w:rsidRPr="003B6373">
        <w:rPr>
          <w:rFonts w:ascii="Calibri" w:hAnsi="Calibri" w:cs="Times New Roman"/>
          <w:b/>
          <w:noProof/>
          <w:szCs w:val="24"/>
        </w:rPr>
        <w:t>Malagouda, Patil, et al.</w:t>
      </w:r>
    </w:p>
    <w:p w14:paraId="0C175A24"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2014</w:t>
      </w:r>
      <w:r w:rsidRPr="003B6373">
        <w:rPr>
          <w:rFonts w:ascii="Calibri" w:hAnsi="Calibri" w:cs="Times New Roman"/>
          <w:b/>
          <w:noProof/>
          <w:szCs w:val="24"/>
        </w:rPr>
        <w:tab/>
        <w:t>Genetic Variability and Correlation Analysis for Fibre Quality Traits in Diploid Cotton (Gossypium spp).</w:t>
      </w:r>
      <w:bookmarkEnd w:id="5"/>
    </w:p>
    <w:p w14:paraId="76E9BCFD" w14:textId="77777777" w:rsidR="003B6373" w:rsidRPr="003B6373" w:rsidRDefault="003B6373" w:rsidP="003B6373">
      <w:pPr>
        <w:spacing w:line="240" w:lineRule="auto"/>
        <w:rPr>
          <w:rFonts w:ascii="Calibri" w:hAnsi="Calibri" w:cs="Times New Roman"/>
          <w:b/>
          <w:noProof/>
          <w:szCs w:val="24"/>
        </w:rPr>
      </w:pPr>
      <w:bookmarkStart w:id="6" w:name="_ENREF_7"/>
      <w:r w:rsidRPr="003B6373">
        <w:rPr>
          <w:rFonts w:ascii="Calibri" w:hAnsi="Calibri" w:cs="Times New Roman"/>
          <w:b/>
          <w:noProof/>
          <w:szCs w:val="24"/>
        </w:rPr>
        <w:t>Malik, Shahid Riaz, et al.</w:t>
      </w:r>
    </w:p>
    <w:p w14:paraId="000432AC"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lastRenderedPageBreak/>
        <w:tab/>
        <w:t>2014</w:t>
      </w:r>
      <w:r w:rsidRPr="003B6373">
        <w:rPr>
          <w:rFonts w:ascii="Calibri" w:hAnsi="Calibri" w:cs="Times New Roman"/>
          <w:b/>
          <w:noProof/>
          <w:szCs w:val="24"/>
        </w:rPr>
        <w:tab/>
        <w:t>Genetic Diversity Analysis of Morpho-Genetic Traits in Desi Chickpea (Cicer arietinum). International Journal of Agriculture and Biology 16(5):956-960.</w:t>
      </w:r>
      <w:bookmarkEnd w:id="6"/>
    </w:p>
    <w:p w14:paraId="3C188E3B" w14:textId="77777777" w:rsidR="003B6373" w:rsidRPr="003B6373" w:rsidRDefault="003B6373" w:rsidP="003B6373">
      <w:pPr>
        <w:spacing w:line="240" w:lineRule="auto"/>
        <w:rPr>
          <w:rFonts w:ascii="Calibri" w:hAnsi="Calibri" w:cs="Times New Roman"/>
          <w:b/>
          <w:noProof/>
          <w:szCs w:val="24"/>
        </w:rPr>
      </w:pPr>
      <w:bookmarkStart w:id="7" w:name="_ENREF_8"/>
      <w:r w:rsidRPr="003B6373">
        <w:rPr>
          <w:rFonts w:ascii="Calibri" w:hAnsi="Calibri" w:cs="Times New Roman"/>
          <w:b/>
          <w:noProof/>
          <w:szCs w:val="24"/>
        </w:rPr>
        <w:t>Mehri, Nastaran, et al.</w:t>
      </w:r>
    </w:p>
    <w:p w14:paraId="15154B8C"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2009</w:t>
      </w:r>
      <w:r w:rsidRPr="003B6373">
        <w:rPr>
          <w:rFonts w:ascii="Calibri" w:hAnsi="Calibri" w:cs="Times New Roman"/>
          <w:b/>
          <w:noProof/>
          <w:szCs w:val="24"/>
        </w:rPr>
        <w:tab/>
        <w:t>Variation of stomata dimensions and densities in tolerant and susceptible wheat cultivars under drought stress. J. Food Agric. Environ 7:167-170.</w:t>
      </w:r>
      <w:bookmarkEnd w:id="7"/>
    </w:p>
    <w:p w14:paraId="6D000097" w14:textId="77777777" w:rsidR="003B6373" w:rsidRPr="003B6373" w:rsidRDefault="003B6373" w:rsidP="003B6373">
      <w:pPr>
        <w:spacing w:line="240" w:lineRule="auto"/>
        <w:rPr>
          <w:rFonts w:ascii="Calibri" w:hAnsi="Calibri" w:cs="Times New Roman"/>
          <w:b/>
          <w:noProof/>
          <w:szCs w:val="24"/>
        </w:rPr>
      </w:pPr>
      <w:bookmarkStart w:id="8" w:name="_ENREF_9"/>
      <w:r w:rsidRPr="003B6373">
        <w:rPr>
          <w:rFonts w:ascii="Calibri" w:hAnsi="Calibri" w:cs="Times New Roman"/>
          <w:b/>
          <w:noProof/>
          <w:szCs w:val="24"/>
        </w:rPr>
        <w:t>Rehman, Shoaib Ur, et al.</w:t>
      </w:r>
    </w:p>
    <w:p w14:paraId="34238CAE"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2015</w:t>
      </w:r>
      <w:r w:rsidRPr="003B6373">
        <w:rPr>
          <w:rFonts w:ascii="Calibri" w:hAnsi="Calibri" w:cs="Times New Roman"/>
          <w:b/>
          <w:noProof/>
          <w:szCs w:val="24"/>
        </w:rPr>
        <w:tab/>
        <w:t>Genotype by trait analysis and estimates of heritability of wheat (Triticum aestivum L.) under drought and control conditions.</w:t>
      </w:r>
      <w:bookmarkEnd w:id="8"/>
    </w:p>
    <w:p w14:paraId="52D8B15F" w14:textId="77777777" w:rsidR="003B6373" w:rsidRPr="003B6373" w:rsidRDefault="003B6373" w:rsidP="003B6373">
      <w:pPr>
        <w:spacing w:line="240" w:lineRule="auto"/>
        <w:rPr>
          <w:rFonts w:ascii="Calibri" w:hAnsi="Calibri" w:cs="Times New Roman"/>
          <w:b/>
          <w:noProof/>
          <w:szCs w:val="24"/>
        </w:rPr>
      </w:pPr>
      <w:bookmarkStart w:id="9" w:name="_ENREF_10"/>
      <w:r w:rsidRPr="003B6373">
        <w:rPr>
          <w:rFonts w:ascii="Calibri" w:hAnsi="Calibri" w:cs="Times New Roman"/>
          <w:b/>
          <w:noProof/>
          <w:szCs w:val="24"/>
        </w:rPr>
        <w:t>Sakhi, Shazia, et al.</w:t>
      </w:r>
    </w:p>
    <w:p w14:paraId="5E197243"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2014</w:t>
      </w:r>
      <w:r w:rsidRPr="003B6373">
        <w:rPr>
          <w:rFonts w:ascii="Calibri" w:hAnsi="Calibri" w:cs="Times New Roman"/>
          <w:b/>
          <w:noProof/>
          <w:szCs w:val="24"/>
        </w:rPr>
        <w:tab/>
        <w:t>Evaluation of Sorghum (Sorghum bicolor) Core Collection for Drought Tolerance: Pollen Fertility and Mean Performance of Yield Traits and Its Components at Reproductive Stage. International Journal of Agriculture and Biology 16(2):251-260.</w:t>
      </w:r>
      <w:bookmarkEnd w:id="9"/>
    </w:p>
    <w:p w14:paraId="11414BA2" w14:textId="77777777" w:rsidR="003B6373" w:rsidRPr="003B6373" w:rsidRDefault="003B6373" w:rsidP="003B6373">
      <w:pPr>
        <w:spacing w:line="240" w:lineRule="auto"/>
        <w:rPr>
          <w:rFonts w:ascii="Calibri" w:hAnsi="Calibri" w:cs="Times New Roman"/>
          <w:b/>
          <w:noProof/>
          <w:szCs w:val="24"/>
        </w:rPr>
      </w:pPr>
      <w:bookmarkStart w:id="10" w:name="_ENREF_11"/>
      <w:r w:rsidRPr="003B6373">
        <w:rPr>
          <w:rFonts w:ascii="Calibri" w:hAnsi="Calibri" w:cs="Times New Roman"/>
          <w:b/>
          <w:noProof/>
          <w:szCs w:val="24"/>
        </w:rPr>
        <w:t>Saleem, M Farrukh</w:t>
      </w:r>
    </w:p>
    <w:p w14:paraId="10FF50C8"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2015</w:t>
      </w:r>
      <w:r w:rsidRPr="003B6373">
        <w:rPr>
          <w:rFonts w:ascii="Calibri" w:hAnsi="Calibri" w:cs="Times New Roman"/>
          <w:b/>
          <w:noProof/>
          <w:szCs w:val="24"/>
        </w:rPr>
        <w:tab/>
        <w:t>GENETIC DIVERSITY AMONG UPLAND COTTON GENOTYPES FOR QUALITY AND YIELD RELATED TRAITS. Pak. J. Agri. Sci 52(1):73-77.</w:t>
      </w:r>
      <w:bookmarkEnd w:id="10"/>
    </w:p>
    <w:p w14:paraId="2DCAD4B6" w14:textId="77777777" w:rsidR="003B6373" w:rsidRPr="003B6373" w:rsidRDefault="003B6373" w:rsidP="003B6373">
      <w:pPr>
        <w:spacing w:line="240" w:lineRule="auto"/>
        <w:rPr>
          <w:rFonts w:ascii="Calibri" w:hAnsi="Calibri" w:cs="Times New Roman"/>
          <w:b/>
          <w:noProof/>
          <w:szCs w:val="24"/>
        </w:rPr>
      </w:pPr>
      <w:bookmarkStart w:id="11" w:name="_ENREF_12"/>
      <w:r w:rsidRPr="003B6373">
        <w:rPr>
          <w:rFonts w:ascii="Calibri" w:hAnsi="Calibri" w:cs="Times New Roman"/>
          <w:b/>
          <w:noProof/>
          <w:szCs w:val="24"/>
        </w:rPr>
        <w:t>Singh, BD</w:t>
      </w:r>
    </w:p>
    <w:p w14:paraId="594F0B9A" w14:textId="77777777" w:rsidR="003B6373" w:rsidRPr="003B6373" w:rsidRDefault="003B6373" w:rsidP="003B6373">
      <w:pPr>
        <w:spacing w:after="0" w:line="240" w:lineRule="auto"/>
        <w:ind w:left="720" w:hanging="720"/>
        <w:rPr>
          <w:rFonts w:ascii="Calibri" w:hAnsi="Calibri" w:cs="Times New Roman"/>
          <w:b/>
          <w:noProof/>
          <w:szCs w:val="24"/>
        </w:rPr>
      </w:pPr>
      <w:r w:rsidRPr="003B6373">
        <w:rPr>
          <w:rFonts w:ascii="Calibri" w:hAnsi="Calibri" w:cs="Times New Roman"/>
          <w:b/>
          <w:noProof/>
          <w:szCs w:val="24"/>
        </w:rPr>
        <w:tab/>
        <w:t>1983</w:t>
      </w:r>
      <w:r w:rsidRPr="003B6373">
        <w:rPr>
          <w:rFonts w:ascii="Calibri" w:hAnsi="Calibri" w:cs="Times New Roman"/>
          <w:b/>
          <w:noProof/>
          <w:szCs w:val="24"/>
        </w:rPr>
        <w:tab/>
        <w:t>Plant breeding: principles and methods: Kalyani Publishers.</w:t>
      </w:r>
      <w:bookmarkEnd w:id="11"/>
    </w:p>
    <w:p w14:paraId="487D09B5" w14:textId="77777777" w:rsidR="003B6373" w:rsidRPr="003B6373" w:rsidRDefault="003B6373" w:rsidP="003B6373">
      <w:pPr>
        <w:spacing w:line="240" w:lineRule="auto"/>
        <w:rPr>
          <w:rFonts w:ascii="Calibri" w:hAnsi="Calibri" w:cs="Times New Roman"/>
          <w:b/>
          <w:noProof/>
          <w:szCs w:val="24"/>
        </w:rPr>
      </w:pPr>
      <w:bookmarkStart w:id="12" w:name="_ENREF_13"/>
      <w:r w:rsidRPr="003B6373">
        <w:rPr>
          <w:rFonts w:ascii="Calibri" w:hAnsi="Calibri" w:cs="Times New Roman"/>
          <w:b/>
          <w:noProof/>
          <w:szCs w:val="24"/>
        </w:rPr>
        <w:t>Steel, Robert GD, James H Torrie, and David A Dickey</w:t>
      </w:r>
    </w:p>
    <w:p w14:paraId="7FEA3AC5" w14:textId="77777777" w:rsidR="003B6373" w:rsidRPr="003B6373" w:rsidRDefault="003B6373" w:rsidP="003B6373">
      <w:pPr>
        <w:spacing w:line="240" w:lineRule="auto"/>
        <w:ind w:left="720" w:hanging="720"/>
        <w:rPr>
          <w:rFonts w:ascii="Calibri" w:hAnsi="Calibri" w:cs="Times New Roman"/>
          <w:b/>
          <w:noProof/>
          <w:szCs w:val="24"/>
        </w:rPr>
      </w:pPr>
      <w:r w:rsidRPr="003B6373">
        <w:rPr>
          <w:rFonts w:ascii="Calibri" w:hAnsi="Calibri" w:cs="Times New Roman"/>
          <w:b/>
          <w:noProof/>
          <w:szCs w:val="24"/>
        </w:rPr>
        <w:tab/>
        <w:t>1997</w:t>
      </w:r>
      <w:r w:rsidRPr="003B6373">
        <w:rPr>
          <w:rFonts w:ascii="Calibri" w:hAnsi="Calibri" w:cs="Times New Roman"/>
          <w:b/>
          <w:noProof/>
          <w:szCs w:val="24"/>
        </w:rPr>
        <w:tab/>
        <w:t>Principles and procedures of statistics: A biological approach: McGraw-Hill.</w:t>
      </w:r>
      <w:bookmarkEnd w:id="12"/>
    </w:p>
    <w:p w14:paraId="57DD857C" w14:textId="77777777" w:rsidR="003B6373" w:rsidRDefault="003B6373" w:rsidP="003B6373">
      <w:pPr>
        <w:spacing w:line="240" w:lineRule="auto"/>
        <w:rPr>
          <w:rFonts w:ascii="Calibri" w:hAnsi="Calibri" w:cs="Times New Roman"/>
          <w:b/>
          <w:noProof/>
          <w:szCs w:val="24"/>
        </w:rPr>
      </w:pPr>
    </w:p>
    <w:p w14:paraId="6856D1DE" w14:textId="77777777" w:rsidR="00FE4363" w:rsidRPr="00520728" w:rsidRDefault="00501849" w:rsidP="00520728">
      <w:pPr>
        <w:rPr>
          <w:rFonts w:ascii="Times New Roman" w:hAnsi="Times New Roman" w:cs="Times New Roman"/>
          <w:b/>
          <w:sz w:val="24"/>
          <w:szCs w:val="24"/>
        </w:rPr>
      </w:pPr>
      <w:r>
        <w:rPr>
          <w:rFonts w:ascii="Times New Roman" w:hAnsi="Times New Roman" w:cs="Times New Roman"/>
          <w:b/>
          <w:sz w:val="24"/>
          <w:szCs w:val="24"/>
        </w:rPr>
        <w:fldChar w:fldCharType="end"/>
      </w:r>
    </w:p>
    <w:sectPr w:rsidR="00FE4363" w:rsidRPr="00520728" w:rsidSect="00EB1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AA Style Guid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fedts5rsa25xuexsf4xvrxvfsw0a00f25w2&quot;&gt;My EndNote Library&lt;record-ids&gt;&lt;item&gt;248&lt;/item&gt;&lt;item&gt;250&lt;/item&gt;&lt;item&gt;251&lt;/item&gt;&lt;item&gt;252&lt;/item&gt;&lt;item&gt;253&lt;/item&gt;&lt;item&gt;254&lt;/item&gt;&lt;item&gt;255&lt;/item&gt;&lt;item&gt;257&lt;/item&gt;&lt;item&gt;258&lt;/item&gt;&lt;item&gt;259&lt;/item&gt;&lt;item&gt;261&lt;/item&gt;&lt;item&gt;262&lt;/item&gt;&lt;item&gt;263&lt;/item&gt;&lt;item&gt;264&lt;/item&gt;&lt;item&gt;265&lt;/item&gt;&lt;/record-ids&gt;&lt;/item&gt;&lt;/Libraries&gt;"/>
  </w:docVars>
  <w:rsids>
    <w:rsidRoot w:val="00520728"/>
    <w:rsid w:val="000066F7"/>
    <w:rsid w:val="0002207B"/>
    <w:rsid w:val="0006193E"/>
    <w:rsid w:val="00070CE2"/>
    <w:rsid w:val="00083F39"/>
    <w:rsid w:val="0008697C"/>
    <w:rsid w:val="000B7EFF"/>
    <w:rsid w:val="000E2CE8"/>
    <w:rsid w:val="000F2883"/>
    <w:rsid w:val="0010131C"/>
    <w:rsid w:val="00116773"/>
    <w:rsid w:val="00155160"/>
    <w:rsid w:val="00173ABA"/>
    <w:rsid w:val="001C24B7"/>
    <w:rsid w:val="001E4FC8"/>
    <w:rsid w:val="00225AE6"/>
    <w:rsid w:val="00227F23"/>
    <w:rsid w:val="0023334C"/>
    <w:rsid w:val="0023789D"/>
    <w:rsid w:val="002507FD"/>
    <w:rsid w:val="00271759"/>
    <w:rsid w:val="00271EA2"/>
    <w:rsid w:val="002A01FF"/>
    <w:rsid w:val="002D0306"/>
    <w:rsid w:val="002E250C"/>
    <w:rsid w:val="002E5A77"/>
    <w:rsid w:val="002F57D5"/>
    <w:rsid w:val="0031235F"/>
    <w:rsid w:val="00315BDC"/>
    <w:rsid w:val="003534C2"/>
    <w:rsid w:val="00354AA1"/>
    <w:rsid w:val="00355862"/>
    <w:rsid w:val="00364643"/>
    <w:rsid w:val="003B0E2C"/>
    <w:rsid w:val="003B6373"/>
    <w:rsid w:val="003B7FA7"/>
    <w:rsid w:val="003D130F"/>
    <w:rsid w:val="003D7229"/>
    <w:rsid w:val="003E3E37"/>
    <w:rsid w:val="003F58CD"/>
    <w:rsid w:val="00406AD5"/>
    <w:rsid w:val="00417940"/>
    <w:rsid w:val="00421FB3"/>
    <w:rsid w:val="00431FCB"/>
    <w:rsid w:val="00437C1D"/>
    <w:rsid w:val="00456649"/>
    <w:rsid w:val="00497CAE"/>
    <w:rsid w:val="004A2329"/>
    <w:rsid w:val="004B24A5"/>
    <w:rsid w:val="004D2383"/>
    <w:rsid w:val="00501849"/>
    <w:rsid w:val="00520728"/>
    <w:rsid w:val="005431F3"/>
    <w:rsid w:val="00552E3F"/>
    <w:rsid w:val="005702A9"/>
    <w:rsid w:val="005D6D7D"/>
    <w:rsid w:val="00606EC7"/>
    <w:rsid w:val="00635FFF"/>
    <w:rsid w:val="00672CD0"/>
    <w:rsid w:val="006812A6"/>
    <w:rsid w:val="00686B92"/>
    <w:rsid w:val="0069471D"/>
    <w:rsid w:val="006D02FA"/>
    <w:rsid w:val="006E7E46"/>
    <w:rsid w:val="007008D3"/>
    <w:rsid w:val="00701839"/>
    <w:rsid w:val="00703A7B"/>
    <w:rsid w:val="007207D0"/>
    <w:rsid w:val="00723703"/>
    <w:rsid w:val="00732070"/>
    <w:rsid w:val="0074023C"/>
    <w:rsid w:val="00744FCE"/>
    <w:rsid w:val="007547C5"/>
    <w:rsid w:val="00773B2E"/>
    <w:rsid w:val="00773DA4"/>
    <w:rsid w:val="007979EE"/>
    <w:rsid w:val="007B7D95"/>
    <w:rsid w:val="007F2BF1"/>
    <w:rsid w:val="008068BB"/>
    <w:rsid w:val="00813C61"/>
    <w:rsid w:val="00860CA4"/>
    <w:rsid w:val="00867988"/>
    <w:rsid w:val="00895EBA"/>
    <w:rsid w:val="008A0689"/>
    <w:rsid w:val="008A287B"/>
    <w:rsid w:val="008C6265"/>
    <w:rsid w:val="008D01F2"/>
    <w:rsid w:val="008D0616"/>
    <w:rsid w:val="008D54D7"/>
    <w:rsid w:val="009321AD"/>
    <w:rsid w:val="009369F9"/>
    <w:rsid w:val="009434A4"/>
    <w:rsid w:val="00961A8E"/>
    <w:rsid w:val="00971770"/>
    <w:rsid w:val="00987E1C"/>
    <w:rsid w:val="009A4CAC"/>
    <w:rsid w:val="009B451E"/>
    <w:rsid w:val="009B5BCF"/>
    <w:rsid w:val="009C109F"/>
    <w:rsid w:val="009E4FB1"/>
    <w:rsid w:val="00A06AE1"/>
    <w:rsid w:val="00A17FFE"/>
    <w:rsid w:val="00A27C0B"/>
    <w:rsid w:val="00A27F01"/>
    <w:rsid w:val="00A426D6"/>
    <w:rsid w:val="00A45F8B"/>
    <w:rsid w:val="00A60AEC"/>
    <w:rsid w:val="00AD1756"/>
    <w:rsid w:val="00AD28D4"/>
    <w:rsid w:val="00AD580E"/>
    <w:rsid w:val="00AD6350"/>
    <w:rsid w:val="00AE08B9"/>
    <w:rsid w:val="00AE5D32"/>
    <w:rsid w:val="00AF7878"/>
    <w:rsid w:val="00B11879"/>
    <w:rsid w:val="00B24DB5"/>
    <w:rsid w:val="00B2595E"/>
    <w:rsid w:val="00B75D50"/>
    <w:rsid w:val="00B8133D"/>
    <w:rsid w:val="00B97C6B"/>
    <w:rsid w:val="00BB086E"/>
    <w:rsid w:val="00C01D60"/>
    <w:rsid w:val="00C04E92"/>
    <w:rsid w:val="00C13488"/>
    <w:rsid w:val="00CB4B96"/>
    <w:rsid w:val="00D12AF6"/>
    <w:rsid w:val="00D21F4B"/>
    <w:rsid w:val="00D34634"/>
    <w:rsid w:val="00D402F6"/>
    <w:rsid w:val="00D8096B"/>
    <w:rsid w:val="00D871E7"/>
    <w:rsid w:val="00DB5902"/>
    <w:rsid w:val="00DC3AF2"/>
    <w:rsid w:val="00DD0086"/>
    <w:rsid w:val="00DF1A7C"/>
    <w:rsid w:val="00E051AD"/>
    <w:rsid w:val="00E10394"/>
    <w:rsid w:val="00E334B4"/>
    <w:rsid w:val="00E6030C"/>
    <w:rsid w:val="00E6335F"/>
    <w:rsid w:val="00E63B13"/>
    <w:rsid w:val="00EB1C28"/>
    <w:rsid w:val="00ED3B1D"/>
    <w:rsid w:val="00EF28AD"/>
    <w:rsid w:val="00EF7180"/>
    <w:rsid w:val="00F02D0C"/>
    <w:rsid w:val="00F1515B"/>
    <w:rsid w:val="00F5224A"/>
    <w:rsid w:val="00F85E79"/>
    <w:rsid w:val="00F87E84"/>
    <w:rsid w:val="00F941CE"/>
    <w:rsid w:val="00FA1527"/>
    <w:rsid w:val="00FA2132"/>
    <w:rsid w:val="00FB7A1B"/>
    <w:rsid w:val="00FD2B5B"/>
    <w:rsid w:val="00FE03E6"/>
    <w:rsid w:val="00FE4363"/>
    <w:rsid w:val="00FE4C38"/>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369AA"/>
  <w15:docId w15:val="{068C10AD-B79E-4678-B0FE-A0928957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7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87B"/>
    <w:rPr>
      <w:color w:val="0000FF" w:themeColor="hyperlink"/>
      <w:u w:val="single"/>
    </w:rPr>
  </w:style>
  <w:style w:type="paragraph" w:styleId="BalloonText">
    <w:name w:val="Balloon Text"/>
    <w:basedOn w:val="Normal"/>
    <w:link w:val="BalloonTextChar"/>
    <w:uiPriority w:val="99"/>
    <w:semiHidden/>
    <w:unhideWhenUsed/>
    <w:rsid w:val="00DD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463">
      <w:bodyDiv w:val="1"/>
      <w:marLeft w:val="0"/>
      <w:marRight w:val="0"/>
      <w:marTop w:val="0"/>
      <w:marBottom w:val="0"/>
      <w:divBdr>
        <w:top w:val="none" w:sz="0" w:space="0" w:color="auto"/>
        <w:left w:val="none" w:sz="0" w:space="0" w:color="auto"/>
        <w:bottom w:val="none" w:sz="0" w:space="0" w:color="auto"/>
        <w:right w:val="none" w:sz="0" w:space="0" w:color="auto"/>
      </w:divBdr>
      <w:divsChild>
        <w:div w:id="1169752560">
          <w:marLeft w:val="0"/>
          <w:marRight w:val="0"/>
          <w:marTop w:val="0"/>
          <w:marBottom w:val="0"/>
          <w:divBdr>
            <w:top w:val="none" w:sz="0" w:space="0" w:color="auto"/>
            <w:left w:val="none" w:sz="0" w:space="0" w:color="auto"/>
            <w:bottom w:val="none" w:sz="0" w:space="0" w:color="auto"/>
            <w:right w:val="none" w:sz="0" w:space="0" w:color="auto"/>
          </w:divBdr>
        </w:div>
        <w:div w:id="1247153163">
          <w:marLeft w:val="0"/>
          <w:marRight w:val="0"/>
          <w:marTop w:val="0"/>
          <w:marBottom w:val="0"/>
          <w:divBdr>
            <w:top w:val="none" w:sz="0" w:space="0" w:color="auto"/>
            <w:left w:val="none" w:sz="0" w:space="0" w:color="auto"/>
            <w:bottom w:val="none" w:sz="0" w:space="0" w:color="auto"/>
            <w:right w:val="none" w:sz="0" w:space="0" w:color="auto"/>
          </w:divBdr>
        </w:div>
      </w:divsChild>
    </w:div>
    <w:div w:id="178472007">
      <w:bodyDiv w:val="1"/>
      <w:marLeft w:val="0"/>
      <w:marRight w:val="0"/>
      <w:marTop w:val="0"/>
      <w:marBottom w:val="0"/>
      <w:divBdr>
        <w:top w:val="none" w:sz="0" w:space="0" w:color="auto"/>
        <w:left w:val="none" w:sz="0" w:space="0" w:color="auto"/>
        <w:bottom w:val="none" w:sz="0" w:space="0" w:color="auto"/>
        <w:right w:val="none" w:sz="0" w:space="0" w:color="auto"/>
      </w:divBdr>
      <w:divsChild>
        <w:div w:id="19205889">
          <w:marLeft w:val="0"/>
          <w:marRight w:val="0"/>
          <w:marTop w:val="0"/>
          <w:marBottom w:val="0"/>
          <w:divBdr>
            <w:top w:val="none" w:sz="0" w:space="0" w:color="auto"/>
            <w:left w:val="none" w:sz="0" w:space="0" w:color="auto"/>
            <w:bottom w:val="none" w:sz="0" w:space="0" w:color="auto"/>
            <w:right w:val="none" w:sz="0" w:space="0" w:color="auto"/>
          </w:divBdr>
        </w:div>
        <w:div w:id="752241936">
          <w:marLeft w:val="0"/>
          <w:marRight w:val="0"/>
          <w:marTop w:val="0"/>
          <w:marBottom w:val="0"/>
          <w:divBdr>
            <w:top w:val="none" w:sz="0" w:space="0" w:color="auto"/>
            <w:left w:val="none" w:sz="0" w:space="0" w:color="auto"/>
            <w:bottom w:val="none" w:sz="0" w:space="0" w:color="auto"/>
            <w:right w:val="none" w:sz="0" w:space="0" w:color="auto"/>
          </w:divBdr>
        </w:div>
        <w:div w:id="271516112">
          <w:marLeft w:val="0"/>
          <w:marRight w:val="0"/>
          <w:marTop w:val="0"/>
          <w:marBottom w:val="0"/>
          <w:divBdr>
            <w:top w:val="none" w:sz="0" w:space="0" w:color="auto"/>
            <w:left w:val="none" w:sz="0" w:space="0" w:color="auto"/>
            <w:bottom w:val="none" w:sz="0" w:space="0" w:color="auto"/>
            <w:right w:val="none" w:sz="0" w:space="0" w:color="auto"/>
          </w:divBdr>
        </w:div>
        <w:div w:id="396167809">
          <w:marLeft w:val="0"/>
          <w:marRight w:val="0"/>
          <w:marTop w:val="0"/>
          <w:marBottom w:val="0"/>
          <w:divBdr>
            <w:top w:val="none" w:sz="0" w:space="0" w:color="auto"/>
            <w:left w:val="none" w:sz="0" w:space="0" w:color="auto"/>
            <w:bottom w:val="none" w:sz="0" w:space="0" w:color="auto"/>
            <w:right w:val="none" w:sz="0" w:space="0" w:color="auto"/>
          </w:divBdr>
        </w:div>
        <w:div w:id="150486497">
          <w:marLeft w:val="0"/>
          <w:marRight w:val="0"/>
          <w:marTop w:val="0"/>
          <w:marBottom w:val="0"/>
          <w:divBdr>
            <w:top w:val="none" w:sz="0" w:space="0" w:color="auto"/>
            <w:left w:val="none" w:sz="0" w:space="0" w:color="auto"/>
            <w:bottom w:val="none" w:sz="0" w:space="0" w:color="auto"/>
            <w:right w:val="none" w:sz="0" w:space="0" w:color="auto"/>
          </w:divBdr>
        </w:div>
        <w:div w:id="99381216">
          <w:marLeft w:val="0"/>
          <w:marRight w:val="0"/>
          <w:marTop w:val="0"/>
          <w:marBottom w:val="0"/>
          <w:divBdr>
            <w:top w:val="none" w:sz="0" w:space="0" w:color="auto"/>
            <w:left w:val="none" w:sz="0" w:space="0" w:color="auto"/>
            <w:bottom w:val="none" w:sz="0" w:space="0" w:color="auto"/>
            <w:right w:val="none" w:sz="0" w:space="0" w:color="auto"/>
          </w:divBdr>
        </w:div>
      </w:divsChild>
    </w:div>
    <w:div w:id="794442473">
      <w:bodyDiv w:val="1"/>
      <w:marLeft w:val="0"/>
      <w:marRight w:val="0"/>
      <w:marTop w:val="0"/>
      <w:marBottom w:val="0"/>
      <w:divBdr>
        <w:top w:val="none" w:sz="0" w:space="0" w:color="auto"/>
        <w:left w:val="none" w:sz="0" w:space="0" w:color="auto"/>
        <w:bottom w:val="none" w:sz="0" w:space="0" w:color="auto"/>
        <w:right w:val="none" w:sz="0" w:space="0" w:color="auto"/>
      </w:divBdr>
      <w:divsChild>
        <w:div w:id="1480345508">
          <w:marLeft w:val="0"/>
          <w:marRight w:val="0"/>
          <w:marTop w:val="0"/>
          <w:marBottom w:val="0"/>
          <w:divBdr>
            <w:top w:val="none" w:sz="0" w:space="0" w:color="auto"/>
            <w:left w:val="none" w:sz="0" w:space="0" w:color="auto"/>
            <w:bottom w:val="none" w:sz="0" w:space="0" w:color="auto"/>
            <w:right w:val="none" w:sz="0" w:space="0" w:color="auto"/>
          </w:divBdr>
        </w:div>
        <w:div w:id="1907835365">
          <w:marLeft w:val="0"/>
          <w:marRight w:val="0"/>
          <w:marTop w:val="0"/>
          <w:marBottom w:val="0"/>
          <w:divBdr>
            <w:top w:val="none" w:sz="0" w:space="0" w:color="auto"/>
            <w:left w:val="none" w:sz="0" w:space="0" w:color="auto"/>
            <w:bottom w:val="none" w:sz="0" w:space="0" w:color="auto"/>
            <w:right w:val="none" w:sz="0" w:space="0" w:color="auto"/>
          </w:divBdr>
        </w:div>
        <w:div w:id="35009117">
          <w:marLeft w:val="0"/>
          <w:marRight w:val="0"/>
          <w:marTop w:val="0"/>
          <w:marBottom w:val="0"/>
          <w:divBdr>
            <w:top w:val="none" w:sz="0" w:space="0" w:color="auto"/>
            <w:left w:val="none" w:sz="0" w:space="0" w:color="auto"/>
            <w:bottom w:val="none" w:sz="0" w:space="0" w:color="auto"/>
            <w:right w:val="none" w:sz="0" w:space="0" w:color="auto"/>
          </w:divBdr>
        </w:div>
      </w:divsChild>
    </w:div>
    <w:div w:id="1030767178">
      <w:bodyDiv w:val="1"/>
      <w:marLeft w:val="0"/>
      <w:marRight w:val="0"/>
      <w:marTop w:val="0"/>
      <w:marBottom w:val="0"/>
      <w:divBdr>
        <w:top w:val="none" w:sz="0" w:space="0" w:color="auto"/>
        <w:left w:val="none" w:sz="0" w:space="0" w:color="auto"/>
        <w:bottom w:val="none" w:sz="0" w:space="0" w:color="auto"/>
        <w:right w:val="none" w:sz="0" w:space="0" w:color="auto"/>
      </w:divBdr>
      <w:divsChild>
        <w:div w:id="1499618905">
          <w:marLeft w:val="0"/>
          <w:marRight w:val="0"/>
          <w:marTop w:val="0"/>
          <w:marBottom w:val="0"/>
          <w:divBdr>
            <w:top w:val="none" w:sz="0" w:space="0" w:color="auto"/>
            <w:left w:val="none" w:sz="0" w:space="0" w:color="auto"/>
            <w:bottom w:val="none" w:sz="0" w:space="0" w:color="auto"/>
            <w:right w:val="none" w:sz="0" w:space="0" w:color="auto"/>
          </w:divBdr>
        </w:div>
        <w:div w:id="583301797">
          <w:marLeft w:val="0"/>
          <w:marRight w:val="0"/>
          <w:marTop w:val="0"/>
          <w:marBottom w:val="0"/>
          <w:divBdr>
            <w:top w:val="none" w:sz="0" w:space="0" w:color="auto"/>
            <w:left w:val="none" w:sz="0" w:space="0" w:color="auto"/>
            <w:bottom w:val="none" w:sz="0" w:space="0" w:color="auto"/>
            <w:right w:val="none" w:sz="0" w:space="0" w:color="auto"/>
          </w:divBdr>
        </w:div>
      </w:divsChild>
    </w:div>
    <w:div w:id="1043752060">
      <w:bodyDiv w:val="1"/>
      <w:marLeft w:val="0"/>
      <w:marRight w:val="0"/>
      <w:marTop w:val="0"/>
      <w:marBottom w:val="0"/>
      <w:divBdr>
        <w:top w:val="none" w:sz="0" w:space="0" w:color="auto"/>
        <w:left w:val="none" w:sz="0" w:space="0" w:color="auto"/>
        <w:bottom w:val="none" w:sz="0" w:space="0" w:color="auto"/>
        <w:right w:val="none" w:sz="0" w:space="0" w:color="auto"/>
      </w:divBdr>
      <w:divsChild>
        <w:div w:id="22439638">
          <w:marLeft w:val="0"/>
          <w:marRight w:val="0"/>
          <w:marTop w:val="0"/>
          <w:marBottom w:val="0"/>
          <w:divBdr>
            <w:top w:val="none" w:sz="0" w:space="0" w:color="auto"/>
            <w:left w:val="none" w:sz="0" w:space="0" w:color="auto"/>
            <w:bottom w:val="none" w:sz="0" w:space="0" w:color="auto"/>
            <w:right w:val="none" w:sz="0" w:space="0" w:color="auto"/>
          </w:divBdr>
        </w:div>
        <w:div w:id="1453982822">
          <w:marLeft w:val="0"/>
          <w:marRight w:val="0"/>
          <w:marTop w:val="0"/>
          <w:marBottom w:val="0"/>
          <w:divBdr>
            <w:top w:val="none" w:sz="0" w:space="0" w:color="auto"/>
            <w:left w:val="none" w:sz="0" w:space="0" w:color="auto"/>
            <w:bottom w:val="none" w:sz="0" w:space="0" w:color="auto"/>
            <w:right w:val="none" w:sz="0" w:space="0" w:color="auto"/>
          </w:divBdr>
        </w:div>
      </w:divsChild>
    </w:div>
    <w:div w:id="1376545231">
      <w:bodyDiv w:val="1"/>
      <w:marLeft w:val="0"/>
      <w:marRight w:val="0"/>
      <w:marTop w:val="0"/>
      <w:marBottom w:val="0"/>
      <w:divBdr>
        <w:top w:val="none" w:sz="0" w:space="0" w:color="auto"/>
        <w:left w:val="none" w:sz="0" w:space="0" w:color="auto"/>
        <w:bottom w:val="none" w:sz="0" w:space="0" w:color="auto"/>
        <w:right w:val="none" w:sz="0" w:space="0" w:color="auto"/>
      </w:divBdr>
      <w:divsChild>
        <w:div w:id="1670206667">
          <w:marLeft w:val="0"/>
          <w:marRight w:val="0"/>
          <w:marTop w:val="0"/>
          <w:marBottom w:val="0"/>
          <w:divBdr>
            <w:top w:val="none" w:sz="0" w:space="0" w:color="auto"/>
            <w:left w:val="none" w:sz="0" w:space="0" w:color="auto"/>
            <w:bottom w:val="none" w:sz="0" w:space="0" w:color="auto"/>
            <w:right w:val="none" w:sz="0" w:space="0" w:color="auto"/>
          </w:divBdr>
        </w:div>
        <w:div w:id="174923930">
          <w:marLeft w:val="0"/>
          <w:marRight w:val="0"/>
          <w:marTop w:val="0"/>
          <w:marBottom w:val="0"/>
          <w:divBdr>
            <w:top w:val="none" w:sz="0" w:space="0" w:color="auto"/>
            <w:left w:val="none" w:sz="0" w:space="0" w:color="auto"/>
            <w:bottom w:val="none" w:sz="0" w:space="0" w:color="auto"/>
            <w:right w:val="none" w:sz="0" w:space="0" w:color="auto"/>
          </w:divBdr>
        </w:div>
      </w:divsChild>
    </w:div>
    <w:div w:id="1414356718">
      <w:bodyDiv w:val="1"/>
      <w:marLeft w:val="0"/>
      <w:marRight w:val="0"/>
      <w:marTop w:val="0"/>
      <w:marBottom w:val="0"/>
      <w:divBdr>
        <w:top w:val="none" w:sz="0" w:space="0" w:color="auto"/>
        <w:left w:val="none" w:sz="0" w:space="0" w:color="auto"/>
        <w:bottom w:val="none" w:sz="0" w:space="0" w:color="auto"/>
        <w:right w:val="none" w:sz="0" w:space="0" w:color="auto"/>
      </w:divBdr>
    </w:div>
    <w:div w:id="1441416945">
      <w:bodyDiv w:val="1"/>
      <w:marLeft w:val="0"/>
      <w:marRight w:val="0"/>
      <w:marTop w:val="0"/>
      <w:marBottom w:val="0"/>
      <w:divBdr>
        <w:top w:val="none" w:sz="0" w:space="0" w:color="auto"/>
        <w:left w:val="none" w:sz="0" w:space="0" w:color="auto"/>
        <w:bottom w:val="none" w:sz="0" w:space="0" w:color="auto"/>
        <w:right w:val="none" w:sz="0" w:space="0" w:color="auto"/>
      </w:divBdr>
      <w:divsChild>
        <w:div w:id="805897509">
          <w:marLeft w:val="0"/>
          <w:marRight w:val="0"/>
          <w:marTop w:val="0"/>
          <w:marBottom w:val="0"/>
          <w:divBdr>
            <w:top w:val="none" w:sz="0" w:space="0" w:color="auto"/>
            <w:left w:val="none" w:sz="0" w:space="0" w:color="auto"/>
            <w:bottom w:val="none" w:sz="0" w:space="0" w:color="auto"/>
            <w:right w:val="none" w:sz="0" w:space="0" w:color="auto"/>
          </w:divBdr>
        </w:div>
        <w:div w:id="2009363957">
          <w:marLeft w:val="0"/>
          <w:marRight w:val="0"/>
          <w:marTop w:val="0"/>
          <w:marBottom w:val="0"/>
          <w:divBdr>
            <w:top w:val="none" w:sz="0" w:space="0" w:color="auto"/>
            <w:left w:val="none" w:sz="0" w:space="0" w:color="auto"/>
            <w:bottom w:val="none" w:sz="0" w:space="0" w:color="auto"/>
            <w:right w:val="none" w:sz="0" w:space="0" w:color="auto"/>
          </w:divBdr>
        </w:div>
        <w:div w:id="1800148892">
          <w:marLeft w:val="0"/>
          <w:marRight w:val="0"/>
          <w:marTop w:val="0"/>
          <w:marBottom w:val="0"/>
          <w:divBdr>
            <w:top w:val="none" w:sz="0" w:space="0" w:color="auto"/>
            <w:left w:val="none" w:sz="0" w:space="0" w:color="auto"/>
            <w:bottom w:val="none" w:sz="0" w:space="0" w:color="auto"/>
            <w:right w:val="none" w:sz="0" w:space="0" w:color="auto"/>
          </w:divBdr>
        </w:div>
      </w:divsChild>
    </w:div>
    <w:div w:id="1523085785">
      <w:bodyDiv w:val="1"/>
      <w:marLeft w:val="0"/>
      <w:marRight w:val="0"/>
      <w:marTop w:val="0"/>
      <w:marBottom w:val="0"/>
      <w:divBdr>
        <w:top w:val="none" w:sz="0" w:space="0" w:color="auto"/>
        <w:left w:val="none" w:sz="0" w:space="0" w:color="auto"/>
        <w:bottom w:val="none" w:sz="0" w:space="0" w:color="auto"/>
        <w:right w:val="none" w:sz="0" w:space="0" w:color="auto"/>
      </w:divBdr>
      <w:divsChild>
        <w:div w:id="614825600">
          <w:marLeft w:val="0"/>
          <w:marRight w:val="0"/>
          <w:marTop w:val="0"/>
          <w:marBottom w:val="0"/>
          <w:divBdr>
            <w:top w:val="none" w:sz="0" w:space="0" w:color="auto"/>
            <w:left w:val="none" w:sz="0" w:space="0" w:color="auto"/>
            <w:bottom w:val="none" w:sz="0" w:space="0" w:color="auto"/>
            <w:right w:val="none" w:sz="0" w:space="0" w:color="auto"/>
          </w:divBdr>
        </w:div>
        <w:div w:id="462432568">
          <w:marLeft w:val="0"/>
          <w:marRight w:val="0"/>
          <w:marTop w:val="0"/>
          <w:marBottom w:val="0"/>
          <w:divBdr>
            <w:top w:val="none" w:sz="0" w:space="0" w:color="auto"/>
            <w:left w:val="none" w:sz="0" w:space="0" w:color="auto"/>
            <w:bottom w:val="none" w:sz="0" w:space="0" w:color="auto"/>
            <w:right w:val="none" w:sz="0" w:space="0" w:color="auto"/>
          </w:divBdr>
        </w:div>
      </w:divsChild>
    </w:div>
    <w:div w:id="1833914718">
      <w:bodyDiv w:val="1"/>
      <w:marLeft w:val="0"/>
      <w:marRight w:val="0"/>
      <w:marTop w:val="0"/>
      <w:marBottom w:val="0"/>
      <w:divBdr>
        <w:top w:val="none" w:sz="0" w:space="0" w:color="auto"/>
        <w:left w:val="none" w:sz="0" w:space="0" w:color="auto"/>
        <w:bottom w:val="none" w:sz="0" w:space="0" w:color="auto"/>
        <w:right w:val="none" w:sz="0" w:space="0" w:color="auto"/>
      </w:divBdr>
    </w:div>
    <w:div w:id="2028826251">
      <w:bodyDiv w:val="1"/>
      <w:marLeft w:val="0"/>
      <w:marRight w:val="0"/>
      <w:marTop w:val="0"/>
      <w:marBottom w:val="0"/>
      <w:divBdr>
        <w:top w:val="none" w:sz="0" w:space="0" w:color="auto"/>
        <w:left w:val="none" w:sz="0" w:space="0" w:color="auto"/>
        <w:bottom w:val="none" w:sz="0" w:space="0" w:color="auto"/>
        <w:right w:val="none" w:sz="0" w:space="0" w:color="auto"/>
      </w:divBdr>
      <w:divsChild>
        <w:div w:id="74672997">
          <w:marLeft w:val="0"/>
          <w:marRight w:val="0"/>
          <w:marTop w:val="0"/>
          <w:marBottom w:val="0"/>
          <w:divBdr>
            <w:top w:val="none" w:sz="0" w:space="0" w:color="auto"/>
            <w:left w:val="none" w:sz="0" w:space="0" w:color="auto"/>
            <w:bottom w:val="none" w:sz="0" w:space="0" w:color="auto"/>
            <w:right w:val="none" w:sz="0" w:space="0" w:color="auto"/>
          </w:divBdr>
        </w:div>
        <w:div w:id="897667714">
          <w:marLeft w:val="0"/>
          <w:marRight w:val="0"/>
          <w:marTop w:val="0"/>
          <w:marBottom w:val="0"/>
          <w:divBdr>
            <w:top w:val="none" w:sz="0" w:space="0" w:color="auto"/>
            <w:left w:val="none" w:sz="0" w:space="0" w:color="auto"/>
            <w:bottom w:val="none" w:sz="0" w:space="0" w:color="auto"/>
            <w:right w:val="none" w:sz="0" w:space="0" w:color="auto"/>
          </w:divBdr>
        </w:div>
      </w:divsChild>
    </w:div>
    <w:div w:id="21299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F:\M.phil\Data\shoaib%20liaquat\Shoaib%20bha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PCA!$C$188</c:f>
              <c:strCache>
                <c:ptCount val="1"/>
                <c:pt idx="0">
                  <c:v>F1</c:v>
                </c:pt>
              </c:strCache>
            </c:strRef>
          </c:tx>
          <c:invertIfNegative val="0"/>
          <c:cat>
            <c:strRef>
              <c:f>PCA!$B$189:$B$227</c:f>
              <c:strCache>
                <c:ptCount val="39"/>
                <c:pt idx="0">
                  <c:v>VH-282</c:v>
                </c:pt>
                <c:pt idx="1">
                  <c:v>FH-114</c:v>
                </c:pt>
                <c:pt idx="2">
                  <c:v>NIBGE-2</c:v>
                </c:pt>
                <c:pt idx="3">
                  <c:v>CIM-707</c:v>
                </c:pt>
                <c:pt idx="4">
                  <c:v>CRIS-134</c:v>
                </c:pt>
                <c:pt idx="5">
                  <c:v>GOMAL-93</c:v>
                </c:pt>
                <c:pt idx="6">
                  <c:v>MNH-786</c:v>
                </c:pt>
                <c:pt idx="7">
                  <c:v>F-280</c:v>
                </c:pt>
                <c:pt idx="8">
                  <c:v>SITARA-0009</c:v>
                </c:pt>
                <c:pt idx="9">
                  <c:v>STONVILLE-697</c:v>
                </c:pt>
                <c:pt idx="10">
                  <c:v>COKER-310</c:v>
                </c:pt>
                <c:pt idx="11">
                  <c:v>M-64</c:v>
                </c:pt>
                <c:pt idx="12">
                  <c:v>CIM-599</c:v>
                </c:pt>
                <c:pt idx="13">
                  <c:v>NIAB-358</c:v>
                </c:pt>
                <c:pt idx="14">
                  <c:v>PB-899</c:v>
                </c:pt>
                <c:pt idx="15">
                  <c:v>Neelam-121</c:v>
                </c:pt>
                <c:pt idx="16">
                  <c:v>MNH-886</c:v>
                </c:pt>
                <c:pt idx="17">
                  <c:v>Neelam-141</c:v>
                </c:pt>
                <c:pt idx="18">
                  <c:v>FDH-366</c:v>
                </c:pt>
                <c:pt idx="19">
                  <c:v>FDH-300</c:v>
                </c:pt>
                <c:pt idx="20">
                  <c:v>TARZAN-1</c:v>
                </c:pt>
                <c:pt idx="21">
                  <c:v>FH-941</c:v>
                </c:pt>
                <c:pt idx="22">
                  <c:v>NIAB-111</c:v>
                </c:pt>
                <c:pt idx="23">
                  <c:v>BH-160</c:v>
                </c:pt>
                <c:pt idx="24">
                  <c:v>CRIS-09</c:v>
                </c:pt>
                <c:pt idx="25">
                  <c:v>NIAB-846</c:v>
                </c:pt>
                <c:pt idx="26">
                  <c:v>CIM-162</c:v>
                </c:pt>
                <c:pt idx="27">
                  <c:v>Bt A-1</c:v>
                </c:pt>
                <c:pt idx="28">
                  <c:v>CIM-598</c:v>
                </c:pt>
                <c:pt idx="29">
                  <c:v>NIAB-999</c:v>
                </c:pt>
                <c:pt idx="30">
                  <c:v>PBG-3</c:v>
                </c:pt>
                <c:pt idx="31">
                  <c:v>FVH-53</c:v>
                </c:pt>
                <c:pt idx="32">
                  <c:v>MNH-886</c:v>
                </c:pt>
                <c:pt idx="33">
                  <c:v>MARVI</c:v>
                </c:pt>
                <c:pt idx="34">
                  <c:v>CHANDI-95</c:v>
                </c:pt>
                <c:pt idx="35">
                  <c:v>TD-1</c:v>
                </c:pt>
                <c:pt idx="36">
                  <c:v>FH-113</c:v>
                </c:pt>
                <c:pt idx="37">
                  <c:v>FDH-313</c:v>
                </c:pt>
                <c:pt idx="38">
                  <c:v>FDH-228</c:v>
                </c:pt>
              </c:strCache>
            </c:strRef>
          </c:cat>
          <c:val>
            <c:numRef>
              <c:f>PCA!$C$189:$C$227</c:f>
              <c:numCache>
                <c:formatCode>0.000</c:formatCode>
                <c:ptCount val="39"/>
                <c:pt idx="0">
                  <c:v>0.27159673159682712</c:v>
                </c:pt>
                <c:pt idx="1">
                  <c:v>0.67294968478519934</c:v>
                </c:pt>
                <c:pt idx="2">
                  <c:v>-1.1875892187261918</c:v>
                </c:pt>
                <c:pt idx="3">
                  <c:v>5.9479370685840117E-2</c:v>
                </c:pt>
                <c:pt idx="4">
                  <c:v>1.7849236708052238</c:v>
                </c:pt>
                <c:pt idx="5">
                  <c:v>2.1190569604470677</c:v>
                </c:pt>
                <c:pt idx="6">
                  <c:v>2.1419581746563807</c:v>
                </c:pt>
                <c:pt idx="7">
                  <c:v>1.7758057302307277</c:v>
                </c:pt>
                <c:pt idx="8">
                  <c:v>-0.12988325706687379</c:v>
                </c:pt>
                <c:pt idx="9">
                  <c:v>-0.23836379691808368</c:v>
                </c:pt>
                <c:pt idx="10">
                  <c:v>1.7370701275719211</c:v>
                </c:pt>
                <c:pt idx="11">
                  <c:v>0.97496130690306559</c:v>
                </c:pt>
                <c:pt idx="12">
                  <c:v>0.52508181434245771</c:v>
                </c:pt>
                <c:pt idx="13">
                  <c:v>0.78905514053035453</c:v>
                </c:pt>
                <c:pt idx="14">
                  <c:v>2.9806601596582567</c:v>
                </c:pt>
                <c:pt idx="15">
                  <c:v>1.9520515810512755</c:v>
                </c:pt>
                <c:pt idx="16">
                  <c:v>0.60726873629369138</c:v>
                </c:pt>
                <c:pt idx="17">
                  <c:v>1.5629573668525469</c:v>
                </c:pt>
                <c:pt idx="18">
                  <c:v>1.0151496890525502</c:v>
                </c:pt>
                <c:pt idx="19">
                  <c:v>-0.50331410531085607</c:v>
                </c:pt>
                <c:pt idx="20">
                  <c:v>1.4615190694603124</c:v>
                </c:pt>
                <c:pt idx="21">
                  <c:v>-0.1838748542088903</c:v>
                </c:pt>
                <c:pt idx="22">
                  <c:v>1.8206426883521278</c:v>
                </c:pt>
                <c:pt idx="23">
                  <c:v>1.5781590231423341</c:v>
                </c:pt>
                <c:pt idx="24">
                  <c:v>1.3766831178218175</c:v>
                </c:pt>
                <c:pt idx="25">
                  <c:v>0.99547468437764586</c:v>
                </c:pt>
                <c:pt idx="26">
                  <c:v>1.011070783503264</c:v>
                </c:pt>
                <c:pt idx="27">
                  <c:v>0.16408490795589531</c:v>
                </c:pt>
                <c:pt idx="28">
                  <c:v>0.65419026465268215</c:v>
                </c:pt>
                <c:pt idx="29">
                  <c:v>-2.1577552865001941</c:v>
                </c:pt>
                <c:pt idx="30">
                  <c:v>-3.7533019765151883</c:v>
                </c:pt>
                <c:pt idx="31">
                  <c:v>-2.982626639297818</c:v>
                </c:pt>
                <c:pt idx="32">
                  <c:v>-1.462578351678175</c:v>
                </c:pt>
                <c:pt idx="33">
                  <c:v>-2.5362195719183669</c:v>
                </c:pt>
                <c:pt idx="34">
                  <c:v>-2.9689751199309393</c:v>
                </c:pt>
                <c:pt idx="35">
                  <c:v>-3.8310608919979248</c:v>
                </c:pt>
                <c:pt idx="36">
                  <c:v>-3.3639756839889667</c:v>
                </c:pt>
                <c:pt idx="37">
                  <c:v>-2.4347972562568296</c:v>
                </c:pt>
                <c:pt idx="38">
                  <c:v>-2.2975347744141641</c:v>
                </c:pt>
              </c:numCache>
            </c:numRef>
          </c:val>
          <c:extLst>
            <c:ext xmlns:c16="http://schemas.microsoft.com/office/drawing/2014/chart" uri="{C3380CC4-5D6E-409C-BE32-E72D297353CC}">
              <c16:uniqueId val="{00000000-EA58-4506-9B13-AAFDE44A6606}"/>
            </c:ext>
          </c:extLst>
        </c:ser>
        <c:ser>
          <c:idx val="1"/>
          <c:order val="1"/>
          <c:tx>
            <c:strRef>
              <c:f>PCA!$D$188</c:f>
              <c:strCache>
                <c:ptCount val="1"/>
                <c:pt idx="0">
                  <c:v>F2</c:v>
                </c:pt>
              </c:strCache>
            </c:strRef>
          </c:tx>
          <c:invertIfNegative val="0"/>
          <c:cat>
            <c:strRef>
              <c:f>PCA!$B$189:$B$227</c:f>
              <c:strCache>
                <c:ptCount val="39"/>
                <c:pt idx="0">
                  <c:v>VH-282</c:v>
                </c:pt>
                <c:pt idx="1">
                  <c:v>FH-114</c:v>
                </c:pt>
                <c:pt idx="2">
                  <c:v>NIBGE-2</c:v>
                </c:pt>
                <c:pt idx="3">
                  <c:v>CIM-707</c:v>
                </c:pt>
                <c:pt idx="4">
                  <c:v>CRIS-134</c:v>
                </c:pt>
                <c:pt idx="5">
                  <c:v>GOMAL-93</c:v>
                </c:pt>
                <c:pt idx="6">
                  <c:v>MNH-786</c:v>
                </c:pt>
                <c:pt idx="7">
                  <c:v>F-280</c:v>
                </c:pt>
                <c:pt idx="8">
                  <c:v>SITARA-0009</c:v>
                </c:pt>
                <c:pt idx="9">
                  <c:v>STONVILLE-697</c:v>
                </c:pt>
                <c:pt idx="10">
                  <c:v>COKER-310</c:v>
                </c:pt>
                <c:pt idx="11">
                  <c:v>M-64</c:v>
                </c:pt>
                <c:pt idx="12">
                  <c:v>CIM-599</c:v>
                </c:pt>
                <c:pt idx="13">
                  <c:v>NIAB-358</c:v>
                </c:pt>
                <c:pt idx="14">
                  <c:v>PB-899</c:v>
                </c:pt>
                <c:pt idx="15">
                  <c:v>Neelam-121</c:v>
                </c:pt>
                <c:pt idx="16">
                  <c:v>MNH-886</c:v>
                </c:pt>
                <c:pt idx="17">
                  <c:v>Neelam-141</c:v>
                </c:pt>
                <c:pt idx="18">
                  <c:v>FDH-366</c:v>
                </c:pt>
                <c:pt idx="19">
                  <c:v>FDH-300</c:v>
                </c:pt>
                <c:pt idx="20">
                  <c:v>TARZAN-1</c:v>
                </c:pt>
                <c:pt idx="21">
                  <c:v>FH-941</c:v>
                </c:pt>
                <c:pt idx="22">
                  <c:v>NIAB-111</c:v>
                </c:pt>
                <c:pt idx="23">
                  <c:v>BH-160</c:v>
                </c:pt>
                <c:pt idx="24">
                  <c:v>CRIS-09</c:v>
                </c:pt>
                <c:pt idx="25">
                  <c:v>NIAB-846</c:v>
                </c:pt>
                <c:pt idx="26">
                  <c:v>CIM-162</c:v>
                </c:pt>
                <c:pt idx="27">
                  <c:v>Bt A-1</c:v>
                </c:pt>
                <c:pt idx="28">
                  <c:v>CIM-598</c:v>
                </c:pt>
                <c:pt idx="29">
                  <c:v>NIAB-999</c:v>
                </c:pt>
                <c:pt idx="30">
                  <c:v>PBG-3</c:v>
                </c:pt>
                <c:pt idx="31">
                  <c:v>FVH-53</c:v>
                </c:pt>
                <c:pt idx="32">
                  <c:v>MNH-886</c:v>
                </c:pt>
                <c:pt idx="33">
                  <c:v>MARVI</c:v>
                </c:pt>
                <c:pt idx="34">
                  <c:v>CHANDI-95</c:v>
                </c:pt>
                <c:pt idx="35">
                  <c:v>TD-1</c:v>
                </c:pt>
                <c:pt idx="36">
                  <c:v>FH-113</c:v>
                </c:pt>
                <c:pt idx="37">
                  <c:v>FDH-313</c:v>
                </c:pt>
                <c:pt idx="38">
                  <c:v>FDH-228</c:v>
                </c:pt>
              </c:strCache>
            </c:strRef>
          </c:cat>
          <c:val>
            <c:numRef>
              <c:f>PCA!$D$189:$D$227</c:f>
              <c:numCache>
                <c:formatCode>0.000</c:formatCode>
                <c:ptCount val="39"/>
                <c:pt idx="0">
                  <c:v>0.31092401783069601</c:v>
                </c:pt>
                <c:pt idx="1">
                  <c:v>1.4365721396193223</c:v>
                </c:pt>
                <c:pt idx="2">
                  <c:v>-0.35243947899756828</c:v>
                </c:pt>
                <c:pt idx="3">
                  <c:v>1.2796240771617893</c:v>
                </c:pt>
                <c:pt idx="4">
                  <c:v>-0.40286616870624753</c:v>
                </c:pt>
                <c:pt idx="5">
                  <c:v>-0.44059167325406695</c:v>
                </c:pt>
                <c:pt idx="6">
                  <c:v>1.1044422479375506</c:v>
                </c:pt>
                <c:pt idx="7">
                  <c:v>-0.79235781644114822</c:v>
                </c:pt>
                <c:pt idx="8">
                  <c:v>-1.3994807210799727</c:v>
                </c:pt>
                <c:pt idx="9">
                  <c:v>-1.3938574246458773</c:v>
                </c:pt>
                <c:pt idx="10">
                  <c:v>0.94033410522912186</c:v>
                </c:pt>
                <c:pt idx="11">
                  <c:v>2.3297814775880485E-2</c:v>
                </c:pt>
                <c:pt idx="12">
                  <c:v>-0.88639832261008533</c:v>
                </c:pt>
                <c:pt idx="13">
                  <c:v>0.39905255067065454</c:v>
                </c:pt>
                <c:pt idx="14">
                  <c:v>3.6999953877753747E-2</c:v>
                </c:pt>
                <c:pt idx="15">
                  <c:v>-2.9429566106907803</c:v>
                </c:pt>
                <c:pt idx="16">
                  <c:v>-1.6506955654914337</c:v>
                </c:pt>
                <c:pt idx="17">
                  <c:v>0.34845737361908097</c:v>
                </c:pt>
                <c:pt idx="18">
                  <c:v>-0.20142181327394237</c:v>
                </c:pt>
                <c:pt idx="19">
                  <c:v>-1.7945995752876078</c:v>
                </c:pt>
                <c:pt idx="20">
                  <c:v>0.42232500258705158</c:v>
                </c:pt>
                <c:pt idx="21">
                  <c:v>2.8143098272372304</c:v>
                </c:pt>
                <c:pt idx="22">
                  <c:v>1.044791452397335</c:v>
                </c:pt>
                <c:pt idx="23">
                  <c:v>1.112145272105252</c:v>
                </c:pt>
                <c:pt idx="24">
                  <c:v>2.3730435510718575</c:v>
                </c:pt>
                <c:pt idx="25">
                  <c:v>-0.55735731719646386</c:v>
                </c:pt>
                <c:pt idx="26">
                  <c:v>1.0722860148712832</c:v>
                </c:pt>
                <c:pt idx="27">
                  <c:v>-1.5800048793037003</c:v>
                </c:pt>
                <c:pt idx="28">
                  <c:v>-0.83500363230945895</c:v>
                </c:pt>
                <c:pt idx="29">
                  <c:v>0.7432360093777105</c:v>
                </c:pt>
                <c:pt idx="30">
                  <c:v>1.084168411740452</c:v>
                </c:pt>
                <c:pt idx="31">
                  <c:v>-1.6359672613433749</c:v>
                </c:pt>
                <c:pt idx="32">
                  <c:v>-0.68376402213490184</c:v>
                </c:pt>
                <c:pt idx="33">
                  <c:v>2.6883184382178009E-2</c:v>
                </c:pt>
                <c:pt idx="34">
                  <c:v>-1.7252000439208894</c:v>
                </c:pt>
                <c:pt idx="35">
                  <c:v>0.75535079072302613</c:v>
                </c:pt>
                <c:pt idx="36">
                  <c:v>1.9727829550082738</c:v>
                </c:pt>
                <c:pt idx="37">
                  <c:v>0.11519877277627058</c:v>
                </c:pt>
                <c:pt idx="38">
                  <c:v>-0.14126319831228479</c:v>
                </c:pt>
              </c:numCache>
            </c:numRef>
          </c:val>
          <c:extLst>
            <c:ext xmlns:c16="http://schemas.microsoft.com/office/drawing/2014/chart" uri="{C3380CC4-5D6E-409C-BE32-E72D297353CC}">
              <c16:uniqueId val="{00000001-EA58-4506-9B13-AAFDE44A6606}"/>
            </c:ext>
          </c:extLst>
        </c:ser>
        <c:dLbls>
          <c:showLegendKey val="0"/>
          <c:showVal val="0"/>
          <c:showCatName val="0"/>
          <c:showSerName val="0"/>
          <c:showPercent val="0"/>
          <c:showBubbleSize val="0"/>
        </c:dLbls>
        <c:gapWidth val="150"/>
        <c:axId val="143083776"/>
        <c:axId val="143090816"/>
      </c:barChart>
      <c:catAx>
        <c:axId val="143083776"/>
        <c:scaling>
          <c:orientation val="minMax"/>
        </c:scaling>
        <c:delete val="0"/>
        <c:axPos val="b"/>
        <c:numFmt formatCode="General" sourceLinked="0"/>
        <c:majorTickMark val="out"/>
        <c:minorTickMark val="none"/>
        <c:tickLblPos val="nextTo"/>
        <c:crossAx val="143090816"/>
        <c:crosses val="autoZero"/>
        <c:auto val="1"/>
        <c:lblAlgn val="ctr"/>
        <c:lblOffset val="100"/>
        <c:noMultiLvlLbl val="0"/>
      </c:catAx>
      <c:valAx>
        <c:axId val="143090816"/>
        <c:scaling>
          <c:orientation val="minMax"/>
        </c:scaling>
        <c:delete val="0"/>
        <c:axPos val="l"/>
        <c:majorGridlines/>
        <c:numFmt formatCode="0.000" sourceLinked="1"/>
        <c:majorTickMark val="out"/>
        <c:minorTickMark val="none"/>
        <c:tickLblPos val="nextTo"/>
        <c:crossAx val="143083776"/>
        <c:crosses val="autoZero"/>
        <c:crossBetween val="between"/>
      </c:valAx>
    </c:plotArea>
    <c:legend>
      <c:legendPos val="b"/>
      <c:layout>
        <c:manualLayout>
          <c:xMode val="edge"/>
          <c:yMode val="edge"/>
          <c:x val="0.28898782765384462"/>
          <c:y val="0.88850503062117381"/>
          <c:w val="0.4045432163649389"/>
          <c:h val="8.3717191601050026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Mughal</dc:creator>
  <cp:keywords/>
  <dc:description/>
  <cp:lastModifiedBy>Shoaib Rehman</cp:lastModifiedBy>
  <cp:revision>2</cp:revision>
  <dcterms:created xsi:type="dcterms:W3CDTF">2026-05-10T06:06:00Z</dcterms:created>
  <dcterms:modified xsi:type="dcterms:W3CDTF">2026-05-10T06:06:00Z</dcterms:modified>
</cp:coreProperties>
</file>